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93151" w:rsidRPr="0067789B" w:rsidRDefault="0067789B" w:rsidP="00993151">
      <w:pPr>
        <w:spacing w:after="0" w:line="240" w:lineRule="auto"/>
        <w:textAlignment w:val="baseline"/>
        <w:rPr>
          <w:rFonts w:eastAsia="Times New Roman" w:cs="Calibri"/>
          <w:sz w:val="24"/>
          <w:szCs w:val="24"/>
        </w:rPr>
      </w:pPr>
      <w:r>
        <w:fldChar w:fldCharType="begin"/>
      </w:r>
      <w:r>
        <w:instrText xml:space="preserve"> HYPERLINK "http://www.athens.edu/policy" \o "\"Policy Library | Athens State University\" </w:instrText>
      </w:r>
      <w:r>
        <w:fldChar w:fldCharType="separate"/>
      </w:r>
      <w:r w:rsidRPr="0067789B">
        <w:rPr>
          <w:rFonts w:eastAsia="Times New Roman" w:cs="Calibri"/>
          <w:noProof/>
          <w:sz w:val="24"/>
          <w:szCs w:val="24"/>
          <w:bdr w:val="none" w:sz="0" w:space="0" w:color="auto" w:frame="1"/>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MASTERLOGO_NO_BORDER_WHT_H_75" href="http://www.athens.edu/policy" title="&quot;Policy Library | Athens State University&quot;" style="width:256.5pt;height:56.25pt;visibility:visible" o:button="t">
            <v:fill o:detectmouseclick="t"/>
            <v:imagedata r:id="rId5" o:title="MASTERLOGO_NO_BORDER_WHT_H_75"/>
          </v:shape>
        </w:pict>
      </w:r>
      <w:r>
        <w:fldChar w:fldCharType="end"/>
      </w:r>
    </w:p>
    <w:p w:rsidR="00993151" w:rsidRPr="0067789B" w:rsidRDefault="00993151" w:rsidP="00993151">
      <w:pPr>
        <w:pBdr>
          <w:bottom w:val="single" w:sz="6" w:space="1" w:color="auto"/>
        </w:pBdr>
        <w:spacing w:after="0" w:line="240" w:lineRule="auto"/>
        <w:jc w:val="center"/>
        <w:rPr>
          <w:rFonts w:eastAsia="Times New Roman" w:cs="Calibri"/>
          <w:vanish/>
          <w:sz w:val="24"/>
          <w:szCs w:val="24"/>
        </w:rPr>
      </w:pPr>
      <w:r w:rsidRPr="0067789B">
        <w:rPr>
          <w:rFonts w:eastAsia="Times New Roman" w:cs="Calibri"/>
          <w:vanish/>
          <w:sz w:val="24"/>
          <w:szCs w:val="24"/>
        </w:rPr>
        <w:t>Top of Form</w:t>
      </w:r>
    </w:p>
    <w:p w:rsidR="00993151" w:rsidRPr="0067789B" w:rsidRDefault="00993151" w:rsidP="00993151">
      <w:pPr>
        <w:pBdr>
          <w:top w:val="single" w:sz="6" w:space="1" w:color="auto"/>
        </w:pBdr>
        <w:spacing w:after="0" w:line="240" w:lineRule="auto"/>
        <w:jc w:val="center"/>
        <w:rPr>
          <w:rFonts w:eastAsia="Times New Roman" w:cs="Calibri"/>
          <w:vanish/>
          <w:sz w:val="24"/>
          <w:szCs w:val="24"/>
        </w:rPr>
      </w:pPr>
      <w:r w:rsidRPr="0067789B">
        <w:rPr>
          <w:rFonts w:eastAsia="Times New Roman" w:cs="Calibri"/>
          <w:vanish/>
          <w:sz w:val="24"/>
          <w:szCs w:val="24"/>
        </w:rPr>
        <w:t>Bottom of Form</w:t>
      </w:r>
    </w:p>
    <w:p w:rsidR="00993151" w:rsidRPr="0067789B" w:rsidRDefault="00993151" w:rsidP="00993151">
      <w:pPr>
        <w:shd w:val="clear" w:color="auto" w:fill="FFFFFF"/>
        <w:spacing w:after="0" w:line="375" w:lineRule="atLeast"/>
        <w:textAlignment w:val="baseline"/>
        <w:outlineLvl w:val="0"/>
        <w:rPr>
          <w:rFonts w:eastAsia="Times New Roman" w:cs="Calibri"/>
          <w:kern w:val="36"/>
          <w:sz w:val="24"/>
          <w:szCs w:val="24"/>
        </w:rPr>
      </w:pPr>
      <w:r w:rsidRPr="0067789B">
        <w:rPr>
          <w:rFonts w:eastAsia="Times New Roman" w:cs="Calibri"/>
          <w:kern w:val="36"/>
          <w:sz w:val="24"/>
          <w:szCs w:val="24"/>
        </w:rPr>
        <w:t>Academic Program Review Procedures and Guidelines</w:t>
      </w:r>
    </w:p>
    <w:p w:rsidR="00993151" w:rsidRPr="0067789B" w:rsidRDefault="00993151" w:rsidP="00993151">
      <w:pPr>
        <w:shd w:val="clear" w:color="auto" w:fill="FFFFFF"/>
        <w:spacing w:after="0" w:line="375" w:lineRule="atLeast"/>
        <w:textAlignment w:val="baseline"/>
        <w:outlineLvl w:val="0"/>
        <w:rPr>
          <w:rFonts w:eastAsia="Times New Roman" w:cs="Calibri"/>
          <w:kern w:val="36"/>
          <w:sz w:val="24"/>
          <w:szCs w:val="24"/>
        </w:rPr>
      </w:pPr>
    </w:p>
    <w:p w:rsidR="00993151" w:rsidRPr="0067789B" w:rsidRDefault="00993151" w:rsidP="00993151">
      <w:pPr>
        <w:shd w:val="clear" w:color="auto" w:fill="FFFFFF"/>
        <w:spacing w:line="240" w:lineRule="auto"/>
        <w:textAlignment w:val="baseline"/>
        <w:rPr>
          <w:rFonts w:eastAsia="Times New Roman" w:cs="Calibri"/>
          <w:sz w:val="24"/>
          <w:szCs w:val="24"/>
        </w:rPr>
      </w:pPr>
      <w:r w:rsidRPr="0067789B">
        <w:rPr>
          <w:rFonts w:eastAsia="Times New Roman" w:cs="Calibri"/>
          <w:b/>
          <w:bCs/>
          <w:sz w:val="24"/>
          <w:szCs w:val="24"/>
          <w:bdr w:val="none" w:sz="0" w:space="0" w:color="auto" w:frame="1"/>
        </w:rPr>
        <w:t> I.    Purpose</w:t>
      </w:r>
    </w:p>
    <w:p w:rsidR="00993151" w:rsidRPr="0067789B" w:rsidRDefault="00993151" w:rsidP="00993151">
      <w:pPr>
        <w:shd w:val="clear" w:color="auto" w:fill="FFFFFF"/>
        <w:spacing w:after="225" w:line="240" w:lineRule="auto"/>
        <w:textAlignment w:val="baseline"/>
        <w:rPr>
          <w:rFonts w:eastAsia="Times New Roman" w:cs="Calibri"/>
          <w:sz w:val="24"/>
          <w:szCs w:val="24"/>
        </w:rPr>
      </w:pPr>
      <w:r w:rsidRPr="0067789B">
        <w:rPr>
          <w:rFonts w:eastAsia="Times New Roman" w:cs="Calibri"/>
          <w:sz w:val="24"/>
          <w:szCs w:val="24"/>
        </w:rPr>
        <w:t xml:space="preserve">The overriding purpose of program review is to identify the various strengths and weaknesses of </w:t>
      </w:r>
      <w:r w:rsidR="002E2BC3" w:rsidRPr="0067789B">
        <w:rPr>
          <w:rFonts w:eastAsia="Times New Roman" w:cs="Calibri"/>
          <w:sz w:val="24"/>
          <w:szCs w:val="24"/>
        </w:rPr>
        <w:t>the academic program</w:t>
      </w:r>
      <w:r w:rsidRPr="0067789B">
        <w:rPr>
          <w:rFonts w:eastAsia="Times New Roman" w:cs="Calibri"/>
          <w:sz w:val="24"/>
          <w:szCs w:val="24"/>
        </w:rPr>
        <w:t xml:space="preserve"> and identify the degree to which the institution is using its resources effectively and efficiently to ensure the highest level of academic quality consistent with the </w:t>
      </w:r>
      <w:r w:rsidR="002E2BC3" w:rsidRPr="0067789B">
        <w:rPr>
          <w:rFonts w:eastAsia="Times New Roman" w:cs="Calibri"/>
          <w:sz w:val="24"/>
          <w:szCs w:val="24"/>
        </w:rPr>
        <w:t>institution</w:t>
      </w:r>
      <w:r w:rsidRPr="0067789B">
        <w:rPr>
          <w:rFonts w:eastAsia="Times New Roman" w:cs="Calibri"/>
          <w:sz w:val="24"/>
          <w:szCs w:val="24"/>
        </w:rPr>
        <w:t>’s  mission.</w:t>
      </w:r>
    </w:p>
    <w:p w:rsidR="00993151" w:rsidRPr="0067789B" w:rsidRDefault="00993151" w:rsidP="00993151">
      <w:pPr>
        <w:shd w:val="clear" w:color="auto" w:fill="FFFFFF"/>
        <w:spacing w:after="225" w:line="240" w:lineRule="auto"/>
        <w:textAlignment w:val="baseline"/>
        <w:rPr>
          <w:rFonts w:eastAsia="Times New Roman" w:cs="Calibri"/>
          <w:sz w:val="24"/>
          <w:szCs w:val="24"/>
        </w:rPr>
      </w:pPr>
      <w:r w:rsidRPr="0067789B">
        <w:rPr>
          <w:rFonts w:eastAsia="Times New Roman" w:cs="Calibri"/>
          <w:sz w:val="24"/>
          <w:szCs w:val="24"/>
        </w:rPr>
        <w:t>This document describes a general program review procedu</w:t>
      </w:r>
      <w:r w:rsidR="002E2BC3" w:rsidRPr="0067789B">
        <w:rPr>
          <w:rFonts w:eastAsia="Times New Roman" w:cs="Calibri"/>
          <w:sz w:val="24"/>
          <w:szCs w:val="24"/>
        </w:rPr>
        <w:t>re that will be followed by the program</w:t>
      </w:r>
      <w:r w:rsidRPr="0067789B">
        <w:rPr>
          <w:rFonts w:eastAsia="Times New Roman" w:cs="Calibri"/>
          <w:sz w:val="24"/>
          <w:szCs w:val="24"/>
        </w:rPr>
        <w:t xml:space="preserve"> offered </w:t>
      </w:r>
      <w:r w:rsidR="002E2BC3" w:rsidRPr="0067789B">
        <w:rPr>
          <w:rFonts w:eastAsia="Times New Roman" w:cs="Calibri"/>
          <w:sz w:val="24"/>
          <w:szCs w:val="24"/>
        </w:rPr>
        <w:t>at Frank Lloyd Wright University</w:t>
      </w:r>
      <w:r w:rsidRPr="0067789B">
        <w:rPr>
          <w:rFonts w:eastAsia="Times New Roman" w:cs="Calibri"/>
          <w:sz w:val="24"/>
          <w:szCs w:val="24"/>
        </w:rPr>
        <w:t>.  If, however, a program holds a national/professional accreditation, the program at the discretion of the Vice President of Academic Affairs  m</w:t>
      </w:r>
      <w:r w:rsidR="002E2BC3" w:rsidRPr="0067789B">
        <w:rPr>
          <w:rFonts w:eastAsia="Times New Roman" w:cs="Calibri"/>
          <w:sz w:val="24"/>
          <w:szCs w:val="24"/>
        </w:rPr>
        <w:t>ay substitute the accreditation</w:t>
      </w:r>
      <w:r w:rsidRPr="0067789B">
        <w:rPr>
          <w:rFonts w:eastAsia="Times New Roman" w:cs="Calibri"/>
          <w:sz w:val="24"/>
          <w:szCs w:val="24"/>
        </w:rPr>
        <w:t> external review requirements for the procedures described here</w:t>
      </w:r>
      <w:r w:rsidR="002E2BC3" w:rsidRPr="0067789B">
        <w:rPr>
          <w:rFonts w:eastAsia="Times New Roman" w:cs="Calibri"/>
          <w:sz w:val="24"/>
          <w:szCs w:val="24"/>
        </w:rPr>
        <w:t>.</w:t>
      </w:r>
    </w:p>
    <w:p w:rsidR="00993151" w:rsidRPr="0067789B" w:rsidRDefault="00993151" w:rsidP="00993151">
      <w:pPr>
        <w:shd w:val="clear" w:color="auto" w:fill="FFFFFF"/>
        <w:spacing w:after="225" w:line="240" w:lineRule="auto"/>
        <w:textAlignment w:val="baseline"/>
        <w:rPr>
          <w:rFonts w:eastAsia="Times New Roman" w:cs="Calibri"/>
          <w:sz w:val="24"/>
          <w:szCs w:val="24"/>
        </w:rPr>
      </w:pPr>
      <w:r w:rsidRPr="0067789B">
        <w:rPr>
          <w:rFonts w:eastAsia="Times New Roman" w:cs="Calibri"/>
          <w:sz w:val="24"/>
          <w:szCs w:val="24"/>
        </w:rPr>
        <w:t>The two most important goals of program review are:</w:t>
      </w:r>
    </w:p>
    <w:p w:rsidR="002E2BC3" w:rsidRPr="0067789B" w:rsidRDefault="00993151" w:rsidP="002E2BC3">
      <w:pPr>
        <w:pStyle w:val="ListParagraph"/>
        <w:numPr>
          <w:ilvl w:val="0"/>
          <w:numId w:val="4"/>
        </w:numPr>
        <w:shd w:val="clear" w:color="auto" w:fill="FFFFFF"/>
        <w:spacing w:after="0" w:line="240" w:lineRule="auto"/>
        <w:textAlignment w:val="baseline"/>
        <w:rPr>
          <w:rFonts w:eastAsia="Times New Roman" w:cs="Calibri"/>
          <w:sz w:val="24"/>
          <w:szCs w:val="24"/>
        </w:rPr>
      </w:pPr>
      <w:r w:rsidRPr="0067789B">
        <w:rPr>
          <w:rFonts w:eastAsia="Times New Roman" w:cs="Calibri"/>
          <w:sz w:val="24"/>
          <w:szCs w:val="24"/>
        </w:rPr>
        <w:t>to examine the ways that the institution can maximize existing resources and,</w:t>
      </w:r>
      <w:r w:rsidRPr="0067789B">
        <w:rPr>
          <w:rFonts w:eastAsia="Times New Roman" w:cs="Calibri"/>
          <w:sz w:val="24"/>
          <w:szCs w:val="24"/>
        </w:rPr>
        <w:br/>
      </w:r>
    </w:p>
    <w:p w:rsidR="00993151" w:rsidRPr="0067789B" w:rsidRDefault="00993151" w:rsidP="002E2BC3">
      <w:pPr>
        <w:pStyle w:val="ListParagraph"/>
        <w:numPr>
          <w:ilvl w:val="0"/>
          <w:numId w:val="4"/>
        </w:numPr>
        <w:shd w:val="clear" w:color="auto" w:fill="FFFFFF"/>
        <w:spacing w:after="0" w:line="240" w:lineRule="auto"/>
        <w:textAlignment w:val="baseline"/>
        <w:rPr>
          <w:rFonts w:eastAsia="Times New Roman" w:cs="Calibri"/>
          <w:sz w:val="24"/>
          <w:szCs w:val="24"/>
        </w:rPr>
      </w:pPr>
      <w:r w:rsidRPr="0067789B">
        <w:rPr>
          <w:rFonts w:eastAsia="Times New Roman" w:cs="Calibri"/>
          <w:sz w:val="24"/>
          <w:szCs w:val="24"/>
        </w:rPr>
        <w:t>to explore additional ways to increase efficiency while maintaining the highest level of</w:t>
      </w:r>
      <w:r w:rsidRPr="0067789B">
        <w:rPr>
          <w:rFonts w:eastAsia="Times New Roman" w:cs="Calibri"/>
          <w:sz w:val="24"/>
          <w:szCs w:val="24"/>
        </w:rPr>
        <w:br/>
        <w:t>quality in all academic programs.</w:t>
      </w:r>
    </w:p>
    <w:p w:rsidR="002E2BC3" w:rsidRPr="0067789B" w:rsidRDefault="002E2BC3" w:rsidP="002E2BC3">
      <w:pPr>
        <w:pStyle w:val="ListParagraph"/>
        <w:shd w:val="clear" w:color="auto" w:fill="FFFFFF"/>
        <w:spacing w:after="0" w:line="240" w:lineRule="auto"/>
        <w:textAlignment w:val="baseline"/>
        <w:rPr>
          <w:rFonts w:eastAsia="Times New Roman" w:cs="Calibri"/>
          <w:sz w:val="24"/>
          <w:szCs w:val="24"/>
        </w:rPr>
      </w:pPr>
    </w:p>
    <w:p w:rsidR="00993151" w:rsidRPr="0067789B" w:rsidRDefault="00993151"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b/>
          <w:bCs/>
          <w:sz w:val="24"/>
          <w:szCs w:val="24"/>
          <w:bdr w:val="none" w:sz="0" w:space="0" w:color="auto" w:frame="1"/>
        </w:rPr>
        <w:t>II.   Fundamentals of Program Review</w:t>
      </w:r>
    </w:p>
    <w:p w:rsidR="00993151" w:rsidRPr="0067789B" w:rsidRDefault="00993151" w:rsidP="00993151">
      <w:pPr>
        <w:shd w:val="clear" w:color="auto" w:fill="FFFFFF"/>
        <w:spacing w:after="225" w:line="240" w:lineRule="auto"/>
        <w:textAlignment w:val="baseline"/>
        <w:rPr>
          <w:rFonts w:eastAsia="Times New Roman" w:cs="Calibri"/>
          <w:sz w:val="24"/>
          <w:szCs w:val="24"/>
        </w:rPr>
      </w:pPr>
      <w:r w:rsidRPr="0067789B">
        <w:rPr>
          <w:rFonts w:eastAsia="Times New Roman" w:cs="Calibri"/>
          <w:sz w:val="24"/>
          <w:szCs w:val="24"/>
        </w:rPr>
        <w:t>The word “Program” as used in this document refers to a prescribed plan of study, within an academic department, characterized by a set of structured and coherent courses within a recognized field of study under a designated Classification of Instructional Programs (CIP) Code.  Accordingly, the scope of the program review function includes a thorough examination of all the specific degree options or CIP codes ascribed to each academic department.  By focusing the review on the whole department, the practical strengths and weaknesses of the program can be identified and, subsequently, can be used to make constructive recommendations for long-range academic master planning.</w:t>
      </w:r>
    </w:p>
    <w:p w:rsidR="00993151" w:rsidRPr="0067789B" w:rsidRDefault="00993151" w:rsidP="00993151">
      <w:pPr>
        <w:shd w:val="clear" w:color="auto" w:fill="FFFFFF"/>
        <w:spacing w:after="225" w:line="240" w:lineRule="auto"/>
        <w:textAlignment w:val="baseline"/>
        <w:rPr>
          <w:rFonts w:eastAsia="Times New Roman" w:cs="Calibri"/>
          <w:sz w:val="24"/>
          <w:szCs w:val="24"/>
        </w:rPr>
      </w:pPr>
      <w:r w:rsidRPr="0067789B">
        <w:rPr>
          <w:rFonts w:eastAsia="Times New Roman" w:cs="Calibri"/>
          <w:sz w:val="24"/>
          <w:szCs w:val="24"/>
        </w:rPr>
        <w:t>The academic program review process is driven by the following guiding questions:</w:t>
      </w:r>
    </w:p>
    <w:p w:rsidR="00993151" w:rsidRPr="0067789B" w:rsidRDefault="00993151" w:rsidP="00993151">
      <w:pPr>
        <w:numPr>
          <w:ilvl w:val="0"/>
          <w:numId w:val="2"/>
        </w:numPr>
        <w:shd w:val="clear" w:color="auto" w:fill="FFFFFF"/>
        <w:spacing w:after="150" w:line="240" w:lineRule="auto"/>
        <w:ind w:left="387"/>
        <w:textAlignment w:val="baseline"/>
        <w:rPr>
          <w:rFonts w:eastAsia="Times New Roman" w:cs="Calibri"/>
          <w:sz w:val="24"/>
          <w:szCs w:val="24"/>
        </w:rPr>
      </w:pPr>
      <w:r w:rsidRPr="0067789B">
        <w:rPr>
          <w:rFonts w:eastAsia="Times New Roman" w:cs="Calibri"/>
          <w:sz w:val="24"/>
          <w:szCs w:val="24"/>
        </w:rPr>
        <w:t xml:space="preserve">How well does this program fit with the purpose and goals of the College and the mission of the </w:t>
      </w:r>
      <w:r w:rsidR="002E2BC3" w:rsidRPr="0067789B">
        <w:rPr>
          <w:rFonts w:eastAsia="Times New Roman" w:cs="Calibri"/>
          <w:sz w:val="24"/>
          <w:szCs w:val="24"/>
        </w:rPr>
        <w:t>Institution</w:t>
      </w:r>
      <w:r w:rsidRPr="0067789B">
        <w:rPr>
          <w:rFonts w:eastAsia="Times New Roman" w:cs="Calibri"/>
          <w:sz w:val="24"/>
          <w:szCs w:val="24"/>
        </w:rPr>
        <w:t>?</w:t>
      </w:r>
    </w:p>
    <w:p w:rsidR="00993151" w:rsidRPr="0067789B" w:rsidRDefault="00993151" w:rsidP="00993151">
      <w:pPr>
        <w:numPr>
          <w:ilvl w:val="0"/>
          <w:numId w:val="2"/>
        </w:numPr>
        <w:shd w:val="clear" w:color="auto" w:fill="FFFFFF"/>
        <w:spacing w:after="150" w:line="240" w:lineRule="auto"/>
        <w:ind w:left="387"/>
        <w:textAlignment w:val="baseline"/>
        <w:rPr>
          <w:rFonts w:eastAsia="Times New Roman" w:cs="Calibri"/>
          <w:sz w:val="24"/>
          <w:szCs w:val="24"/>
        </w:rPr>
      </w:pPr>
      <w:r w:rsidRPr="0067789B">
        <w:rPr>
          <w:rFonts w:eastAsia="Times New Roman" w:cs="Calibri"/>
          <w:sz w:val="24"/>
          <w:szCs w:val="24"/>
        </w:rPr>
        <w:t>Is the current curriculum relevant and timely?</w:t>
      </w:r>
    </w:p>
    <w:p w:rsidR="00993151" w:rsidRPr="0067789B" w:rsidRDefault="00993151" w:rsidP="00993151">
      <w:pPr>
        <w:numPr>
          <w:ilvl w:val="0"/>
          <w:numId w:val="2"/>
        </w:numPr>
        <w:shd w:val="clear" w:color="auto" w:fill="FFFFFF"/>
        <w:spacing w:after="150" w:line="240" w:lineRule="auto"/>
        <w:ind w:left="387"/>
        <w:textAlignment w:val="baseline"/>
        <w:rPr>
          <w:rFonts w:eastAsia="Times New Roman" w:cs="Calibri"/>
          <w:sz w:val="24"/>
          <w:szCs w:val="24"/>
        </w:rPr>
      </w:pPr>
      <w:r w:rsidRPr="0067789B">
        <w:rPr>
          <w:rFonts w:eastAsia="Times New Roman" w:cs="Calibri"/>
          <w:sz w:val="24"/>
          <w:szCs w:val="24"/>
        </w:rPr>
        <w:t>Is the program appropriate to job market needs for the graduates of the program?</w:t>
      </w:r>
    </w:p>
    <w:p w:rsidR="00993151" w:rsidRPr="0067789B" w:rsidRDefault="00993151" w:rsidP="00993151">
      <w:pPr>
        <w:numPr>
          <w:ilvl w:val="0"/>
          <w:numId w:val="2"/>
        </w:numPr>
        <w:shd w:val="clear" w:color="auto" w:fill="FFFFFF"/>
        <w:spacing w:after="150" w:line="240" w:lineRule="auto"/>
        <w:ind w:left="387"/>
        <w:textAlignment w:val="baseline"/>
        <w:rPr>
          <w:rFonts w:eastAsia="Times New Roman" w:cs="Calibri"/>
          <w:sz w:val="24"/>
          <w:szCs w:val="24"/>
        </w:rPr>
      </w:pPr>
      <w:r w:rsidRPr="0067789B">
        <w:rPr>
          <w:rFonts w:eastAsia="Times New Roman" w:cs="Calibri"/>
          <w:sz w:val="24"/>
          <w:szCs w:val="24"/>
        </w:rPr>
        <w:t>What is the competitive environment for this program?</w:t>
      </w:r>
    </w:p>
    <w:p w:rsidR="00993151" w:rsidRPr="0067789B" w:rsidRDefault="00993151" w:rsidP="00993151">
      <w:pPr>
        <w:numPr>
          <w:ilvl w:val="0"/>
          <w:numId w:val="2"/>
        </w:numPr>
        <w:shd w:val="clear" w:color="auto" w:fill="FFFFFF"/>
        <w:spacing w:after="150" w:line="240" w:lineRule="auto"/>
        <w:ind w:left="387"/>
        <w:textAlignment w:val="baseline"/>
        <w:rPr>
          <w:rFonts w:eastAsia="Times New Roman" w:cs="Calibri"/>
          <w:sz w:val="24"/>
          <w:szCs w:val="24"/>
        </w:rPr>
      </w:pPr>
      <w:r w:rsidRPr="0067789B">
        <w:rPr>
          <w:rFonts w:eastAsia="Times New Roman" w:cs="Calibri"/>
          <w:sz w:val="24"/>
          <w:szCs w:val="24"/>
        </w:rPr>
        <w:lastRenderedPageBreak/>
        <w:t>Are students meeting the program’s learning outcomes?  Does the program have adequate resources to ensure educational quality through learning and teaching effectiveness?</w:t>
      </w:r>
    </w:p>
    <w:p w:rsidR="00993151" w:rsidRPr="0067789B" w:rsidRDefault="00993151" w:rsidP="00993151">
      <w:pPr>
        <w:numPr>
          <w:ilvl w:val="0"/>
          <w:numId w:val="2"/>
        </w:numPr>
        <w:shd w:val="clear" w:color="auto" w:fill="FFFFFF"/>
        <w:spacing w:after="0" w:line="240" w:lineRule="auto"/>
        <w:ind w:left="387"/>
        <w:textAlignment w:val="baseline"/>
        <w:rPr>
          <w:rFonts w:eastAsia="Times New Roman" w:cs="Calibri"/>
          <w:sz w:val="24"/>
          <w:szCs w:val="24"/>
        </w:rPr>
      </w:pPr>
      <w:r w:rsidRPr="0067789B">
        <w:rPr>
          <w:rFonts w:eastAsia="Times New Roman" w:cs="Calibri"/>
          <w:sz w:val="24"/>
          <w:szCs w:val="24"/>
        </w:rPr>
        <w:t>What improvements are recommended for continuous quality improvement?  What resources are required to implement these recommendations?</w:t>
      </w:r>
    </w:p>
    <w:p w:rsidR="002E2BC3" w:rsidRPr="0067789B" w:rsidRDefault="002E2BC3" w:rsidP="00993151">
      <w:pPr>
        <w:shd w:val="clear" w:color="auto" w:fill="FFFFFF"/>
        <w:spacing w:after="0" w:line="240" w:lineRule="auto"/>
        <w:textAlignment w:val="baseline"/>
        <w:rPr>
          <w:rFonts w:eastAsia="Times New Roman" w:cs="Calibri"/>
          <w:b/>
          <w:bCs/>
          <w:sz w:val="24"/>
          <w:szCs w:val="24"/>
          <w:bdr w:val="none" w:sz="0" w:space="0" w:color="auto" w:frame="1"/>
        </w:rPr>
      </w:pPr>
    </w:p>
    <w:p w:rsidR="00993151" w:rsidRPr="0067789B" w:rsidRDefault="00993151"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b/>
          <w:bCs/>
          <w:sz w:val="24"/>
          <w:szCs w:val="24"/>
          <w:bdr w:val="none" w:sz="0" w:space="0" w:color="auto" w:frame="1"/>
        </w:rPr>
        <w:t>III. Program Review Criteria</w:t>
      </w:r>
    </w:p>
    <w:p w:rsidR="00993151" w:rsidRPr="0067789B" w:rsidRDefault="00993151" w:rsidP="00993151">
      <w:pPr>
        <w:shd w:val="clear" w:color="auto" w:fill="FFFFFF"/>
        <w:spacing w:after="225" w:line="240" w:lineRule="auto"/>
        <w:textAlignment w:val="baseline"/>
        <w:rPr>
          <w:rFonts w:eastAsia="Times New Roman" w:cs="Calibri"/>
          <w:sz w:val="24"/>
          <w:szCs w:val="24"/>
        </w:rPr>
      </w:pPr>
      <w:r w:rsidRPr="0067789B">
        <w:rPr>
          <w:rFonts w:eastAsia="Times New Roman" w:cs="Calibri"/>
          <w:sz w:val="24"/>
          <w:szCs w:val="24"/>
        </w:rPr>
        <w:t>Academic program review will include the evaluation of the following three types of criteria over the last three academic years:</w:t>
      </w:r>
    </w:p>
    <w:p w:rsidR="00993151" w:rsidRPr="0067789B" w:rsidRDefault="00993151" w:rsidP="00993151">
      <w:pPr>
        <w:numPr>
          <w:ilvl w:val="0"/>
          <w:numId w:val="3"/>
        </w:numPr>
        <w:shd w:val="clear" w:color="auto" w:fill="FFFFFF"/>
        <w:spacing w:after="0" w:line="240" w:lineRule="auto"/>
        <w:ind w:left="387"/>
        <w:textAlignment w:val="baseline"/>
        <w:rPr>
          <w:rFonts w:eastAsia="Times New Roman" w:cs="Calibri"/>
          <w:sz w:val="24"/>
          <w:szCs w:val="24"/>
        </w:rPr>
      </w:pPr>
      <w:r w:rsidRPr="0067789B">
        <w:rPr>
          <w:rFonts w:eastAsia="Times New Roman" w:cs="Calibri"/>
          <w:sz w:val="24"/>
          <w:szCs w:val="24"/>
          <w:u w:val="single"/>
          <w:bdr w:val="none" w:sz="0" w:space="0" w:color="auto" w:frame="1"/>
        </w:rPr>
        <w:t>Cost-benefit criteria:</w:t>
      </w:r>
      <w:r w:rsidRPr="0067789B">
        <w:rPr>
          <w:rFonts w:eastAsia="Times New Roman" w:cs="Calibri"/>
          <w:sz w:val="24"/>
          <w:szCs w:val="24"/>
        </w:rPr>
        <w:t>  direct program costs in reference to the estimated revenue generated by the program. Some of the specific quantitative criteria that are used to examine this cost to revenue ratio include: FT and PT faculty and staff salaries, instructional support expenditures, tuition and fees, and the amount (or value) of other resources generated by the program such as grants, gifts, endowments, etc.</w:t>
      </w:r>
    </w:p>
    <w:p w:rsidR="00993151" w:rsidRPr="0067789B" w:rsidRDefault="00993151" w:rsidP="00993151">
      <w:pPr>
        <w:numPr>
          <w:ilvl w:val="0"/>
          <w:numId w:val="3"/>
        </w:numPr>
        <w:shd w:val="clear" w:color="auto" w:fill="FFFFFF"/>
        <w:spacing w:after="0" w:line="240" w:lineRule="auto"/>
        <w:ind w:left="387"/>
        <w:textAlignment w:val="baseline"/>
        <w:rPr>
          <w:rFonts w:eastAsia="Times New Roman" w:cs="Calibri"/>
          <w:sz w:val="24"/>
          <w:szCs w:val="24"/>
        </w:rPr>
      </w:pPr>
      <w:r w:rsidRPr="0067789B">
        <w:rPr>
          <w:rFonts w:eastAsia="Times New Roman" w:cs="Calibri"/>
          <w:sz w:val="24"/>
          <w:szCs w:val="24"/>
          <w:u w:val="single"/>
          <w:bdr w:val="none" w:sz="0" w:space="0" w:color="auto" w:frame="1"/>
        </w:rPr>
        <w:t>Program Input and Outputs:</w:t>
      </w:r>
      <w:r w:rsidRPr="0067789B">
        <w:rPr>
          <w:rFonts w:eastAsia="Times New Roman" w:cs="Calibri"/>
          <w:sz w:val="24"/>
          <w:szCs w:val="24"/>
        </w:rPr>
        <w:t> include the number of courses and classes (sections) scheduled and offered, instructional delivery formats (i.e. DL), program credits, course demand evidenced by enrollment trends, credit hour production, and faculty workloads.</w:t>
      </w:r>
    </w:p>
    <w:p w:rsidR="00993151" w:rsidRPr="0067789B" w:rsidRDefault="00993151" w:rsidP="00993151">
      <w:pPr>
        <w:numPr>
          <w:ilvl w:val="0"/>
          <w:numId w:val="3"/>
        </w:numPr>
        <w:shd w:val="clear" w:color="auto" w:fill="FFFFFF"/>
        <w:spacing w:after="0" w:line="240" w:lineRule="auto"/>
        <w:ind w:left="387"/>
        <w:textAlignment w:val="baseline"/>
        <w:rPr>
          <w:rFonts w:eastAsia="Times New Roman" w:cs="Calibri"/>
          <w:sz w:val="24"/>
          <w:szCs w:val="24"/>
        </w:rPr>
      </w:pPr>
      <w:r w:rsidRPr="0067789B">
        <w:rPr>
          <w:rFonts w:eastAsia="Times New Roman" w:cs="Calibri"/>
          <w:sz w:val="24"/>
          <w:szCs w:val="24"/>
          <w:u w:val="single"/>
          <w:bdr w:val="none" w:sz="0" w:space="0" w:color="auto" w:frame="1"/>
        </w:rPr>
        <w:t>Organizational Effectiveness:</w:t>
      </w:r>
      <w:r w:rsidRPr="0067789B">
        <w:rPr>
          <w:rFonts w:eastAsia="Times New Roman" w:cs="Calibri"/>
          <w:sz w:val="24"/>
          <w:szCs w:val="24"/>
        </w:rPr>
        <w:t>   include metrics related to program and student achievement such as program completers, graduates job placement and continuing education, program reputation and recognition, discipline-specific accreditation (national), student chapters of professional organizations, and faculty scholarly contributions.</w:t>
      </w:r>
    </w:p>
    <w:p w:rsidR="002E2BC3" w:rsidRPr="0067789B" w:rsidRDefault="002E2BC3" w:rsidP="002E2BC3">
      <w:pPr>
        <w:shd w:val="clear" w:color="auto" w:fill="FFFFFF"/>
        <w:spacing w:after="0" w:line="240" w:lineRule="auto"/>
        <w:ind w:left="387"/>
        <w:textAlignment w:val="baseline"/>
        <w:rPr>
          <w:rFonts w:eastAsia="Times New Roman" w:cs="Calibri"/>
          <w:sz w:val="24"/>
          <w:szCs w:val="24"/>
        </w:rPr>
      </w:pPr>
    </w:p>
    <w:p w:rsidR="00993151" w:rsidRPr="0067789B" w:rsidRDefault="00993151"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b/>
          <w:bCs/>
          <w:sz w:val="24"/>
          <w:szCs w:val="24"/>
          <w:bdr w:val="none" w:sz="0" w:space="0" w:color="auto" w:frame="1"/>
        </w:rPr>
        <w:t>IV.  Procedures for Program Review</w:t>
      </w:r>
    </w:p>
    <w:p w:rsidR="00993151" w:rsidRPr="0067789B" w:rsidRDefault="00993151" w:rsidP="00993151">
      <w:pPr>
        <w:shd w:val="clear" w:color="auto" w:fill="FFFFFF"/>
        <w:spacing w:after="225" w:line="240" w:lineRule="auto"/>
        <w:textAlignment w:val="baseline"/>
        <w:rPr>
          <w:rFonts w:eastAsia="Times New Roman" w:cs="Calibri"/>
          <w:sz w:val="24"/>
          <w:szCs w:val="24"/>
        </w:rPr>
      </w:pPr>
      <w:r w:rsidRPr="0067789B">
        <w:rPr>
          <w:rFonts w:eastAsia="Times New Roman" w:cs="Calibri"/>
          <w:sz w:val="24"/>
          <w:szCs w:val="24"/>
        </w:rPr>
        <w:t xml:space="preserve">The </w:t>
      </w:r>
      <w:r w:rsidR="002E2BC3" w:rsidRPr="0067789B">
        <w:rPr>
          <w:rFonts w:eastAsia="Times New Roman" w:cs="Calibri"/>
          <w:sz w:val="24"/>
          <w:szCs w:val="24"/>
        </w:rPr>
        <w:t xml:space="preserve">program review </w:t>
      </w:r>
      <w:r w:rsidRPr="0067789B">
        <w:rPr>
          <w:rFonts w:eastAsia="Times New Roman" w:cs="Calibri"/>
          <w:sz w:val="24"/>
          <w:szCs w:val="24"/>
        </w:rPr>
        <w:t>panel w</w:t>
      </w:r>
      <w:r w:rsidR="002E2BC3" w:rsidRPr="0067789B">
        <w:rPr>
          <w:rFonts w:eastAsia="Times New Roman" w:cs="Calibri"/>
          <w:sz w:val="24"/>
          <w:szCs w:val="24"/>
        </w:rPr>
        <w:t>ill be chaired by the</w:t>
      </w:r>
      <w:r w:rsidRPr="0067789B">
        <w:rPr>
          <w:rFonts w:eastAsia="Times New Roman" w:cs="Calibri"/>
          <w:sz w:val="24"/>
          <w:szCs w:val="24"/>
        </w:rPr>
        <w:t xml:space="preserve"> Department Head</w:t>
      </w:r>
      <w:r w:rsidR="002E2BC3" w:rsidRPr="0067789B">
        <w:rPr>
          <w:rFonts w:eastAsia="Times New Roman" w:cs="Calibri"/>
          <w:sz w:val="24"/>
          <w:szCs w:val="24"/>
        </w:rPr>
        <w:t>/Dean</w:t>
      </w:r>
      <w:r w:rsidRPr="0067789B">
        <w:rPr>
          <w:rFonts w:eastAsia="Times New Roman" w:cs="Calibri"/>
          <w:sz w:val="24"/>
          <w:szCs w:val="24"/>
        </w:rPr>
        <w:t>.</w:t>
      </w:r>
    </w:p>
    <w:p w:rsidR="00993151" w:rsidRPr="0067789B" w:rsidRDefault="00993151" w:rsidP="00993151">
      <w:pPr>
        <w:shd w:val="clear" w:color="auto" w:fill="FFFFFF"/>
        <w:spacing w:after="225" w:line="240" w:lineRule="auto"/>
        <w:textAlignment w:val="baseline"/>
        <w:rPr>
          <w:rFonts w:eastAsia="Times New Roman" w:cs="Calibri"/>
          <w:sz w:val="24"/>
          <w:szCs w:val="24"/>
        </w:rPr>
      </w:pPr>
      <w:r w:rsidRPr="0067789B">
        <w:rPr>
          <w:rFonts w:eastAsia="Times New Roman" w:cs="Calibri"/>
          <w:sz w:val="24"/>
          <w:szCs w:val="24"/>
        </w:rPr>
        <w:t>The general timetable for program review is outlined below:</w:t>
      </w:r>
    </w:p>
    <w:p w:rsidR="00993151" w:rsidRPr="0067789B" w:rsidRDefault="00993151"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b/>
          <w:bCs/>
          <w:sz w:val="24"/>
          <w:szCs w:val="24"/>
          <w:bdr w:val="none" w:sz="0" w:space="0" w:color="auto" w:frame="1"/>
        </w:rPr>
        <w:t>September:</w:t>
      </w:r>
      <w:r w:rsidRPr="0067789B">
        <w:rPr>
          <w:rFonts w:eastAsia="Times New Roman" w:cs="Calibri"/>
          <w:sz w:val="24"/>
          <w:szCs w:val="24"/>
        </w:rPr>
        <w:t> The program review evaluators will be appointed.</w:t>
      </w:r>
    </w:p>
    <w:p w:rsidR="00993151" w:rsidRPr="0067789B" w:rsidRDefault="00993151"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b/>
          <w:bCs/>
          <w:sz w:val="24"/>
          <w:szCs w:val="24"/>
          <w:bdr w:val="none" w:sz="0" w:space="0" w:color="auto" w:frame="1"/>
        </w:rPr>
        <w:t>October:  </w:t>
      </w:r>
      <w:r w:rsidRPr="0067789B">
        <w:rPr>
          <w:rFonts w:eastAsia="Times New Roman" w:cs="Calibri"/>
          <w:sz w:val="24"/>
          <w:szCs w:val="24"/>
        </w:rPr>
        <w:t>All activities involved in the program review are scheduled and an official data request for program review is submitted to the Office of Institutional Research and Assessment (OIRA) .          </w:t>
      </w:r>
    </w:p>
    <w:p w:rsidR="00993151" w:rsidRPr="0067789B" w:rsidRDefault="00993151"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b/>
          <w:bCs/>
          <w:sz w:val="24"/>
          <w:szCs w:val="24"/>
          <w:bdr w:val="none" w:sz="0" w:space="0" w:color="auto" w:frame="1"/>
        </w:rPr>
        <w:t>November: </w:t>
      </w:r>
      <w:r w:rsidRPr="0067789B">
        <w:rPr>
          <w:rFonts w:eastAsia="Times New Roman" w:cs="Calibri"/>
          <w:sz w:val="24"/>
          <w:szCs w:val="24"/>
        </w:rPr>
        <w:t>OIRA, in collaboration with the Business Office, will provide the Department Chair a </w:t>
      </w:r>
      <w:r w:rsidRPr="0067789B">
        <w:rPr>
          <w:rFonts w:eastAsia="Times New Roman" w:cs="Calibri"/>
          <w:i/>
          <w:iCs/>
          <w:sz w:val="24"/>
          <w:szCs w:val="24"/>
          <w:bdr w:val="none" w:sz="0" w:space="0" w:color="auto" w:frame="1"/>
        </w:rPr>
        <w:t>Data Report for Program Review</w:t>
      </w:r>
      <w:r w:rsidRPr="0067789B">
        <w:rPr>
          <w:rFonts w:eastAsia="Times New Roman" w:cs="Calibri"/>
          <w:sz w:val="24"/>
          <w:szCs w:val="24"/>
        </w:rPr>
        <w:t>, based on the criteria listed in the </w:t>
      </w:r>
      <w:r w:rsidRPr="0067789B">
        <w:rPr>
          <w:rFonts w:eastAsia="Times New Roman" w:cs="Calibri"/>
          <w:i/>
          <w:iCs/>
          <w:sz w:val="24"/>
          <w:szCs w:val="24"/>
          <w:bdr w:val="none" w:sz="0" w:space="0" w:color="auto" w:frame="1"/>
        </w:rPr>
        <w:t>Program Review Report</w:t>
      </w:r>
      <w:r w:rsidRPr="0067789B">
        <w:rPr>
          <w:rFonts w:eastAsia="Times New Roman" w:cs="Calibri"/>
          <w:sz w:val="24"/>
          <w:szCs w:val="24"/>
        </w:rPr>
        <w:t>.</w:t>
      </w:r>
    </w:p>
    <w:p w:rsidR="00993151" w:rsidRPr="0067789B" w:rsidRDefault="00993151"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b/>
          <w:bCs/>
          <w:sz w:val="24"/>
          <w:szCs w:val="24"/>
          <w:bdr w:val="none" w:sz="0" w:space="0" w:color="auto" w:frame="1"/>
        </w:rPr>
        <w:t>December- April:  </w:t>
      </w:r>
      <w:r w:rsidRPr="0067789B">
        <w:rPr>
          <w:rFonts w:eastAsia="Times New Roman" w:cs="Calibri"/>
          <w:sz w:val="24"/>
          <w:szCs w:val="24"/>
        </w:rPr>
        <w:t>Program data and information is analyzed following the criteria shown in </w:t>
      </w:r>
      <w:r w:rsidRPr="0067789B">
        <w:rPr>
          <w:rFonts w:eastAsia="Times New Roman" w:cs="Calibri"/>
          <w:b/>
          <w:bCs/>
          <w:sz w:val="24"/>
          <w:szCs w:val="24"/>
          <w:bdr w:val="none" w:sz="0" w:space="0" w:color="auto" w:frame="1"/>
        </w:rPr>
        <w:t>Appendix A.</w:t>
      </w:r>
    </w:p>
    <w:p w:rsidR="00F21EAA" w:rsidRPr="0067789B" w:rsidRDefault="00993151"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b/>
          <w:bCs/>
          <w:sz w:val="24"/>
          <w:szCs w:val="24"/>
          <w:bdr w:val="none" w:sz="0" w:space="0" w:color="auto" w:frame="1"/>
        </w:rPr>
        <w:t> May: </w:t>
      </w:r>
      <w:r w:rsidRPr="0067789B">
        <w:rPr>
          <w:rFonts w:eastAsia="Times New Roman" w:cs="Calibri"/>
          <w:sz w:val="24"/>
          <w:szCs w:val="24"/>
        </w:rPr>
        <w:t>The </w:t>
      </w:r>
      <w:r w:rsidRPr="0067789B">
        <w:rPr>
          <w:rFonts w:eastAsia="Times New Roman" w:cs="Calibri"/>
          <w:i/>
          <w:iCs/>
          <w:sz w:val="24"/>
          <w:szCs w:val="24"/>
          <w:bdr w:val="none" w:sz="0" w:space="0" w:color="auto" w:frame="1"/>
        </w:rPr>
        <w:t>Program Review Report</w:t>
      </w:r>
      <w:r w:rsidRPr="0067789B">
        <w:rPr>
          <w:rFonts w:eastAsia="Times New Roman" w:cs="Calibri"/>
          <w:sz w:val="24"/>
          <w:szCs w:val="24"/>
        </w:rPr>
        <w:t> is submitted to the college dean.</w:t>
      </w:r>
    </w:p>
    <w:p w:rsidR="00993151" w:rsidRPr="0067789B" w:rsidRDefault="00993151"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b/>
          <w:bCs/>
          <w:sz w:val="24"/>
          <w:szCs w:val="24"/>
          <w:bdr w:val="none" w:sz="0" w:space="0" w:color="auto" w:frame="1"/>
        </w:rPr>
        <w:t>  </w:t>
      </w:r>
    </w:p>
    <w:p w:rsidR="00993151" w:rsidRPr="0067789B" w:rsidRDefault="00993151"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b/>
          <w:bCs/>
          <w:sz w:val="24"/>
          <w:szCs w:val="24"/>
          <w:bdr w:val="none" w:sz="0" w:space="0" w:color="auto" w:frame="1"/>
        </w:rPr>
        <w:t> V.  Roles and Responsibilities throughout the Program Review Process</w:t>
      </w:r>
    </w:p>
    <w:p w:rsidR="00993151" w:rsidRPr="0067789B" w:rsidRDefault="00993151"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sz w:val="24"/>
          <w:szCs w:val="24"/>
        </w:rPr>
        <w:t xml:space="preserve">Pursuant to the Program Review Policy, </w:t>
      </w:r>
      <w:r w:rsidRPr="0067789B">
        <w:rPr>
          <w:rFonts w:eastAsia="Times New Roman" w:cs="Calibri"/>
          <w:strike/>
          <w:sz w:val="24"/>
          <w:szCs w:val="24"/>
        </w:rPr>
        <w:t xml:space="preserve">Athens State </w:t>
      </w:r>
      <w:r w:rsidR="002E2BC3" w:rsidRPr="0067789B">
        <w:rPr>
          <w:rFonts w:eastAsia="Times New Roman" w:cs="Calibri"/>
          <w:strike/>
          <w:sz w:val="24"/>
          <w:szCs w:val="24"/>
        </w:rPr>
        <w:t>Institution</w:t>
      </w:r>
      <w:r w:rsidR="00F21EAA" w:rsidRPr="0067789B">
        <w:rPr>
          <w:rFonts w:eastAsia="Times New Roman" w:cs="Calibri"/>
          <w:sz w:val="24"/>
          <w:szCs w:val="24"/>
        </w:rPr>
        <w:t xml:space="preserve"> requires that the</w:t>
      </w:r>
      <w:r w:rsidRPr="0067789B">
        <w:rPr>
          <w:rFonts w:eastAsia="Times New Roman" w:cs="Calibri"/>
          <w:sz w:val="24"/>
          <w:szCs w:val="24"/>
        </w:rPr>
        <w:t xml:space="preserve"> academic programs conduct a comprehensive review of </w:t>
      </w:r>
      <w:r w:rsidR="00F21EAA" w:rsidRPr="0067789B">
        <w:rPr>
          <w:rFonts w:eastAsia="Times New Roman" w:cs="Calibri"/>
          <w:sz w:val="24"/>
          <w:szCs w:val="24"/>
        </w:rPr>
        <w:t>all academic programs every three</w:t>
      </w:r>
      <w:r w:rsidRPr="0067789B">
        <w:rPr>
          <w:rFonts w:eastAsia="Times New Roman" w:cs="Calibri"/>
          <w:sz w:val="24"/>
          <w:szCs w:val="24"/>
        </w:rPr>
        <w:t xml:space="preserve"> years.  Upon completion of the review, each program is required to have a </w:t>
      </w:r>
      <w:r w:rsidRPr="0067789B">
        <w:rPr>
          <w:rFonts w:eastAsia="Times New Roman" w:cs="Calibri"/>
          <w:i/>
          <w:iCs/>
          <w:sz w:val="24"/>
          <w:szCs w:val="24"/>
          <w:bdr w:val="none" w:sz="0" w:space="0" w:color="auto" w:frame="1"/>
        </w:rPr>
        <w:t>Program Review Report</w:t>
      </w:r>
      <w:r w:rsidRPr="0067789B">
        <w:rPr>
          <w:rFonts w:eastAsia="Times New Roman" w:cs="Calibri"/>
          <w:sz w:val="24"/>
          <w:szCs w:val="24"/>
        </w:rPr>
        <w:t xml:space="preserve"> on file in the Office of </w:t>
      </w:r>
      <w:r w:rsidR="00F21EAA" w:rsidRPr="0067789B">
        <w:rPr>
          <w:rFonts w:eastAsia="Times New Roman" w:cs="Calibri"/>
          <w:sz w:val="24"/>
          <w:szCs w:val="24"/>
        </w:rPr>
        <w:t xml:space="preserve">the </w:t>
      </w:r>
      <w:r w:rsidRPr="0067789B">
        <w:rPr>
          <w:rFonts w:eastAsia="Times New Roman" w:cs="Calibri"/>
          <w:sz w:val="24"/>
          <w:szCs w:val="24"/>
        </w:rPr>
        <w:t>Vice President of Academic Affairs.</w:t>
      </w:r>
    </w:p>
    <w:p w:rsidR="00F21EAA" w:rsidRPr="0067789B" w:rsidRDefault="00F21EAA" w:rsidP="00993151">
      <w:pPr>
        <w:shd w:val="clear" w:color="auto" w:fill="FFFFFF"/>
        <w:spacing w:after="0" w:line="240" w:lineRule="auto"/>
        <w:textAlignment w:val="baseline"/>
        <w:rPr>
          <w:rFonts w:eastAsia="Times New Roman" w:cs="Calibri"/>
          <w:b/>
          <w:bCs/>
          <w:sz w:val="24"/>
          <w:szCs w:val="24"/>
          <w:bdr w:val="none" w:sz="0" w:space="0" w:color="auto" w:frame="1"/>
        </w:rPr>
      </w:pPr>
    </w:p>
    <w:p w:rsidR="00993151" w:rsidRPr="0067789B" w:rsidRDefault="00F21EAA"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b/>
          <w:bCs/>
          <w:sz w:val="24"/>
          <w:szCs w:val="24"/>
          <w:bdr w:val="none" w:sz="0" w:space="0" w:color="auto" w:frame="1"/>
        </w:rPr>
        <w:lastRenderedPageBreak/>
        <w:t>Dean</w:t>
      </w:r>
      <w:r w:rsidR="00993151" w:rsidRPr="0067789B">
        <w:rPr>
          <w:rFonts w:eastAsia="Times New Roman" w:cs="Calibri"/>
          <w:sz w:val="24"/>
          <w:szCs w:val="24"/>
        </w:rPr>
        <w:br/>
      </w:r>
      <w:r w:rsidRPr="0067789B">
        <w:rPr>
          <w:rFonts w:eastAsia="Times New Roman" w:cs="Calibri"/>
          <w:sz w:val="24"/>
          <w:szCs w:val="24"/>
        </w:rPr>
        <w:t>The academic dean</w:t>
      </w:r>
      <w:r w:rsidR="00993151" w:rsidRPr="0067789B">
        <w:rPr>
          <w:rFonts w:eastAsia="Times New Roman" w:cs="Calibri"/>
          <w:sz w:val="24"/>
          <w:szCs w:val="24"/>
        </w:rPr>
        <w:t xml:space="preserve"> appoint</w:t>
      </w:r>
      <w:r w:rsidRPr="0067789B">
        <w:rPr>
          <w:rFonts w:eastAsia="Times New Roman" w:cs="Calibri"/>
          <w:sz w:val="24"/>
          <w:szCs w:val="24"/>
        </w:rPr>
        <w:t>s</w:t>
      </w:r>
      <w:r w:rsidR="00993151" w:rsidRPr="0067789B">
        <w:rPr>
          <w:rFonts w:eastAsia="Times New Roman" w:cs="Calibri"/>
          <w:sz w:val="24"/>
          <w:szCs w:val="24"/>
        </w:rPr>
        <w:t xml:space="preserve"> faculty to the review panel and upon their approval submit the </w:t>
      </w:r>
      <w:r w:rsidR="00993151" w:rsidRPr="0067789B">
        <w:rPr>
          <w:rFonts w:eastAsia="Times New Roman" w:cs="Calibri"/>
          <w:i/>
          <w:iCs/>
          <w:sz w:val="24"/>
          <w:szCs w:val="24"/>
          <w:bdr w:val="none" w:sz="0" w:space="0" w:color="auto" w:frame="1"/>
        </w:rPr>
        <w:t>Program Review Report</w:t>
      </w:r>
      <w:r w:rsidR="00993151" w:rsidRPr="0067789B">
        <w:rPr>
          <w:rFonts w:eastAsia="Times New Roman" w:cs="Calibri"/>
          <w:sz w:val="24"/>
          <w:szCs w:val="24"/>
        </w:rPr>
        <w:t> to the Vice President of Academic Affairs.</w:t>
      </w:r>
    </w:p>
    <w:p w:rsidR="00F21EAA" w:rsidRPr="0067789B" w:rsidRDefault="00F21EAA" w:rsidP="00993151">
      <w:pPr>
        <w:shd w:val="clear" w:color="auto" w:fill="FFFFFF"/>
        <w:spacing w:after="0" w:line="240" w:lineRule="auto"/>
        <w:textAlignment w:val="baseline"/>
        <w:rPr>
          <w:rFonts w:eastAsia="Times New Roman" w:cs="Calibri"/>
          <w:sz w:val="24"/>
          <w:szCs w:val="24"/>
        </w:rPr>
      </w:pPr>
    </w:p>
    <w:p w:rsidR="00993151" w:rsidRPr="0067789B" w:rsidRDefault="00F21EAA"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b/>
          <w:bCs/>
          <w:sz w:val="24"/>
          <w:szCs w:val="24"/>
          <w:bdr w:val="none" w:sz="0" w:space="0" w:color="auto" w:frame="1"/>
        </w:rPr>
        <w:t>Department Chair</w:t>
      </w:r>
      <w:r w:rsidR="00993151" w:rsidRPr="0067789B">
        <w:rPr>
          <w:rFonts w:eastAsia="Times New Roman" w:cs="Calibri"/>
          <w:b/>
          <w:bCs/>
          <w:sz w:val="24"/>
          <w:szCs w:val="24"/>
          <w:bdr w:val="none" w:sz="0" w:space="0" w:color="auto" w:frame="1"/>
        </w:rPr>
        <w:br/>
      </w:r>
      <w:r w:rsidRPr="0067789B">
        <w:rPr>
          <w:rFonts w:eastAsia="Times New Roman" w:cs="Calibri"/>
          <w:sz w:val="24"/>
          <w:szCs w:val="24"/>
        </w:rPr>
        <w:t>Department Chair</w:t>
      </w:r>
      <w:r w:rsidR="00993151" w:rsidRPr="0067789B">
        <w:rPr>
          <w:rFonts w:eastAsia="Times New Roman" w:cs="Calibri"/>
          <w:sz w:val="24"/>
          <w:szCs w:val="24"/>
        </w:rPr>
        <w:t xml:space="preserve"> provide</w:t>
      </w:r>
      <w:r w:rsidRPr="0067789B">
        <w:rPr>
          <w:rFonts w:eastAsia="Times New Roman" w:cs="Calibri"/>
          <w:sz w:val="24"/>
          <w:szCs w:val="24"/>
        </w:rPr>
        <w:t>s</w:t>
      </w:r>
      <w:r w:rsidR="00993151" w:rsidRPr="0067789B">
        <w:rPr>
          <w:rFonts w:eastAsia="Times New Roman" w:cs="Calibri"/>
          <w:sz w:val="24"/>
          <w:szCs w:val="24"/>
        </w:rPr>
        <w:t xml:space="preserve"> leadership to the review panel and are responsible for the timely completion of all activities of the review process.  Department Chairs serve as the point person for all matters related to the on-going program review and are responsible for submitting a program review data request to the Office of Institutional Research and Assessment (OIRA).</w:t>
      </w:r>
    </w:p>
    <w:p w:rsidR="00F21EAA" w:rsidRPr="0067789B" w:rsidRDefault="00F21EAA" w:rsidP="00993151">
      <w:pPr>
        <w:shd w:val="clear" w:color="auto" w:fill="FFFFFF"/>
        <w:spacing w:after="0" w:line="240" w:lineRule="auto"/>
        <w:textAlignment w:val="baseline"/>
        <w:rPr>
          <w:rFonts w:eastAsia="Times New Roman" w:cs="Calibri"/>
          <w:b/>
          <w:bCs/>
          <w:sz w:val="24"/>
          <w:szCs w:val="24"/>
          <w:bdr w:val="none" w:sz="0" w:space="0" w:color="auto" w:frame="1"/>
        </w:rPr>
      </w:pPr>
    </w:p>
    <w:p w:rsidR="00993151" w:rsidRPr="0067789B" w:rsidRDefault="00993151"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b/>
          <w:bCs/>
          <w:sz w:val="24"/>
          <w:szCs w:val="24"/>
          <w:bdr w:val="none" w:sz="0" w:space="0" w:color="auto" w:frame="1"/>
        </w:rPr>
        <w:t>Review Panel (Faculty)</w:t>
      </w:r>
      <w:r w:rsidRPr="0067789B">
        <w:rPr>
          <w:rFonts w:eastAsia="Times New Roman" w:cs="Calibri"/>
          <w:sz w:val="24"/>
          <w:szCs w:val="24"/>
        </w:rPr>
        <w:br/>
        <w:t>The review panel is responsible for scheduling and conducting all program review activities. Faculty reviewers will conduct a thorough analysis of the data provided (and any other information deemed relevant to the program) following the program review criteria shown in </w:t>
      </w:r>
      <w:r w:rsidRPr="0067789B">
        <w:rPr>
          <w:rFonts w:eastAsia="Times New Roman" w:cs="Calibri"/>
          <w:b/>
          <w:bCs/>
          <w:sz w:val="24"/>
          <w:szCs w:val="24"/>
          <w:bdr w:val="none" w:sz="0" w:space="0" w:color="auto" w:frame="1"/>
        </w:rPr>
        <w:t>Appendix A</w:t>
      </w:r>
      <w:r w:rsidRPr="0067789B">
        <w:rPr>
          <w:rFonts w:eastAsia="Times New Roman" w:cs="Calibri"/>
          <w:sz w:val="24"/>
          <w:szCs w:val="24"/>
        </w:rPr>
        <w:t> and will write the </w:t>
      </w:r>
      <w:r w:rsidRPr="0067789B">
        <w:rPr>
          <w:rFonts w:eastAsia="Times New Roman" w:cs="Calibri"/>
          <w:i/>
          <w:iCs/>
          <w:sz w:val="24"/>
          <w:szCs w:val="24"/>
          <w:bdr w:val="none" w:sz="0" w:space="0" w:color="auto" w:frame="1"/>
        </w:rPr>
        <w:t>Program Review Report</w:t>
      </w:r>
      <w:r w:rsidRPr="0067789B">
        <w:rPr>
          <w:rFonts w:eastAsia="Times New Roman" w:cs="Calibri"/>
          <w:sz w:val="24"/>
          <w:szCs w:val="24"/>
        </w:rPr>
        <w:t> on the findings of the review and will submit the report to the College Dean for approval.</w:t>
      </w:r>
    </w:p>
    <w:p w:rsidR="00F21EAA" w:rsidRPr="0067789B" w:rsidRDefault="00F21EAA" w:rsidP="00993151">
      <w:pPr>
        <w:shd w:val="clear" w:color="auto" w:fill="FFFFFF"/>
        <w:spacing w:after="0" w:line="240" w:lineRule="auto"/>
        <w:textAlignment w:val="baseline"/>
        <w:rPr>
          <w:rFonts w:eastAsia="Times New Roman" w:cs="Calibri"/>
          <w:sz w:val="24"/>
          <w:szCs w:val="24"/>
        </w:rPr>
      </w:pPr>
    </w:p>
    <w:p w:rsidR="00993151" w:rsidRPr="0067789B" w:rsidRDefault="00993151"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b/>
          <w:bCs/>
          <w:sz w:val="24"/>
          <w:szCs w:val="24"/>
          <w:bdr w:val="none" w:sz="0" w:space="0" w:color="auto" w:frame="1"/>
        </w:rPr>
        <w:t>Office of Institutional Research and Assessment (OIRA): </w:t>
      </w:r>
      <w:r w:rsidRPr="0067789B">
        <w:rPr>
          <w:rFonts w:eastAsia="Times New Roman" w:cs="Calibri"/>
          <w:sz w:val="24"/>
          <w:szCs w:val="24"/>
        </w:rPr>
        <w:t>OIRA’s role is to provide program and institutional data and technical support as needed to facilitate the review process. OIRA, in coordination with the Business Office, also provides the financial information necessary to conduct a cost-benefit analysis of the program as described in </w:t>
      </w:r>
      <w:r w:rsidRPr="0067789B">
        <w:rPr>
          <w:rFonts w:eastAsia="Times New Roman" w:cs="Calibri"/>
          <w:b/>
          <w:bCs/>
          <w:sz w:val="24"/>
          <w:szCs w:val="24"/>
          <w:bdr w:val="none" w:sz="0" w:space="0" w:color="auto" w:frame="1"/>
        </w:rPr>
        <w:t>Appendix A</w:t>
      </w:r>
      <w:r w:rsidRPr="0067789B">
        <w:rPr>
          <w:rFonts w:eastAsia="Times New Roman" w:cs="Calibri"/>
          <w:sz w:val="24"/>
          <w:szCs w:val="24"/>
        </w:rPr>
        <w:t>.</w:t>
      </w:r>
    </w:p>
    <w:p w:rsidR="00F21EAA" w:rsidRPr="0067789B" w:rsidRDefault="00F21EAA" w:rsidP="00993151">
      <w:pPr>
        <w:shd w:val="clear" w:color="auto" w:fill="FFFFFF"/>
        <w:spacing w:after="0" w:line="240" w:lineRule="auto"/>
        <w:textAlignment w:val="baseline"/>
        <w:rPr>
          <w:rFonts w:eastAsia="Times New Roman" w:cs="Calibri"/>
          <w:sz w:val="24"/>
          <w:szCs w:val="24"/>
        </w:rPr>
      </w:pPr>
    </w:p>
    <w:p w:rsidR="00993151" w:rsidRPr="0067789B" w:rsidRDefault="00993151"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b/>
          <w:bCs/>
          <w:sz w:val="24"/>
          <w:szCs w:val="24"/>
          <w:bdr w:val="none" w:sz="0" w:space="0" w:color="auto" w:frame="1"/>
        </w:rPr>
        <w:t>VI.  Program Review Report Format (Template)</w:t>
      </w:r>
    </w:p>
    <w:p w:rsidR="00993151" w:rsidRPr="0067789B" w:rsidRDefault="00993151"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sz w:val="24"/>
          <w:szCs w:val="24"/>
        </w:rPr>
        <w:t>Among other sections, the report must include an Executive Summary, a statement of Strengths, Weaknesses, Opportunities, and Thre</w:t>
      </w:r>
      <w:r w:rsidR="00F21EAA" w:rsidRPr="0067789B">
        <w:rPr>
          <w:rFonts w:eastAsia="Times New Roman" w:cs="Calibri"/>
          <w:sz w:val="24"/>
          <w:szCs w:val="24"/>
        </w:rPr>
        <w:t>ats (SWOT) facing the program, </w:t>
      </w:r>
      <w:r w:rsidRPr="0067789B">
        <w:rPr>
          <w:rFonts w:eastAsia="Times New Roman" w:cs="Calibri"/>
          <w:sz w:val="24"/>
          <w:szCs w:val="24"/>
        </w:rPr>
        <w:t>and a set of recommendations aimed at program improvement.  The report will be prepared using the </w:t>
      </w:r>
      <w:r w:rsidRPr="0067789B">
        <w:rPr>
          <w:rFonts w:eastAsia="Times New Roman" w:cs="Calibri"/>
          <w:i/>
          <w:iCs/>
          <w:sz w:val="24"/>
          <w:szCs w:val="24"/>
          <w:bdr w:val="none" w:sz="0" w:space="0" w:color="auto" w:frame="1"/>
        </w:rPr>
        <w:t>Program Review Report</w:t>
      </w:r>
      <w:r w:rsidRPr="0067789B">
        <w:rPr>
          <w:rFonts w:eastAsia="Times New Roman" w:cs="Calibri"/>
          <w:sz w:val="24"/>
          <w:szCs w:val="24"/>
        </w:rPr>
        <w:t> template.</w:t>
      </w:r>
    </w:p>
    <w:p w:rsidR="00F21EAA" w:rsidRPr="0067789B" w:rsidRDefault="00F21EAA" w:rsidP="00993151">
      <w:pPr>
        <w:shd w:val="clear" w:color="auto" w:fill="FFFFFF"/>
        <w:spacing w:after="0" w:line="240" w:lineRule="auto"/>
        <w:textAlignment w:val="baseline"/>
        <w:rPr>
          <w:rFonts w:eastAsia="Times New Roman" w:cs="Calibri"/>
          <w:sz w:val="24"/>
          <w:szCs w:val="24"/>
        </w:rPr>
      </w:pPr>
    </w:p>
    <w:p w:rsidR="00993151" w:rsidRPr="0067789B" w:rsidRDefault="00993151" w:rsidP="00993151">
      <w:pPr>
        <w:shd w:val="clear" w:color="auto" w:fill="FFFFFF"/>
        <w:spacing w:after="0" w:line="240" w:lineRule="auto"/>
        <w:jc w:val="center"/>
        <w:textAlignment w:val="baseline"/>
        <w:rPr>
          <w:rFonts w:eastAsia="Times New Roman" w:cs="Calibri"/>
          <w:sz w:val="24"/>
          <w:szCs w:val="24"/>
        </w:rPr>
      </w:pPr>
      <w:r w:rsidRPr="0067789B">
        <w:rPr>
          <w:rFonts w:eastAsia="Times New Roman" w:cs="Calibri"/>
          <w:b/>
          <w:bCs/>
          <w:sz w:val="24"/>
          <w:szCs w:val="24"/>
          <w:bdr w:val="none" w:sz="0" w:space="0" w:color="auto" w:frame="1"/>
        </w:rPr>
        <w:t>APPENDIX A</w:t>
      </w:r>
    </w:p>
    <w:p w:rsidR="00993151" w:rsidRPr="0067789B" w:rsidRDefault="00993151" w:rsidP="00993151">
      <w:pPr>
        <w:shd w:val="clear" w:color="auto" w:fill="FFFFFF"/>
        <w:spacing w:after="0" w:line="240" w:lineRule="auto"/>
        <w:jc w:val="center"/>
        <w:textAlignment w:val="baseline"/>
        <w:rPr>
          <w:rFonts w:eastAsia="Times New Roman" w:cs="Calibri"/>
          <w:sz w:val="24"/>
          <w:szCs w:val="24"/>
        </w:rPr>
      </w:pPr>
      <w:r w:rsidRPr="0067789B">
        <w:rPr>
          <w:rFonts w:eastAsia="Times New Roman" w:cs="Calibri"/>
          <w:b/>
          <w:bCs/>
          <w:sz w:val="24"/>
          <w:szCs w:val="24"/>
          <w:bdr w:val="none" w:sz="0" w:space="0" w:color="auto" w:frame="1"/>
        </w:rPr>
        <w:t>PROGRAM REVIEW CRITERIA</w:t>
      </w:r>
    </w:p>
    <w:p w:rsidR="00993151" w:rsidRPr="0067789B" w:rsidRDefault="00F21EAA" w:rsidP="00993151">
      <w:pPr>
        <w:shd w:val="clear" w:color="auto" w:fill="FFFFFF"/>
        <w:spacing w:after="225" w:line="240" w:lineRule="auto"/>
        <w:textAlignment w:val="baseline"/>
        <w:rPr>
          <w:rFonts w:eastAsia="Times New Roman" w:cs="Calibri"/>
          <w:sz w:val="24"/>
          <w:szCs w:val="24"/>
        </w:rPr>
      </w:pPr>
      <w:r w:rsidRPr="0067789B">
        <w:rPr>
          <w:rFonts w:eastAsia="Times New Roman" w:cs="Calibri"/>
          <w:sz w:val="24"/>
          <w:szCs w:val="24"/>
        </w:rPr>
        <w:t xml:space="preserve">The </w:t>
      </w:r>
      <w:r w:rsidR="00993151" w:rsidRPr="0067789B">
        <w:rPr>
          <w:rFonts w:eastAsia="Times New Roman" w:cs="Calibri"/>
          <w:sz w:val="24"/>
          <w:szCs w:val="24"/>
        </w:rPr>
        <w:t>Program Review Committee will prepare a written report that summarizes the strengths and weaknesses of the academic</w:t>
      </w:r>
      <w:r w:rsidRPr="0067789B">
        <w:rPr>
          <w:rFonts w:eastAsia="Times New Roman" w:cs="Calibri"/>
          <w:sz w:val="24"/>
          <w:szCs w:val="24"/>
        </w:rPr>
        <w:t xml:space="preserve"> program</w:t>
      </w:r>
      <w:r w:rsidR="00993151" w:rsidRPr="0067789B">
        <w:rPr>
          <w:rFonts w:eastAsia="Times New Roman" w:cs="Calibri"/>
          <w:sz w:val="24"/>
          <w:szCs w:val="24"/>
        </w:rPr>
        <w:t xml:space="preserve">, and make recommendations for future improvements.  This report will be based upon quantitative, qualitative, and organizational efficiency criteria.  Ideally, these conclusions and recommendations will be based upon comparisons with similar departments at other institutions as well as comparisons with other departments at Athens State </w:t>
      </w:r>
      <w:r w:rsidR="002E2BC3" w:rsidRPr="0067789B">
        <w:rPr>
          <w:rFonts w:eastAsia="Times New Roman" w:cs="Calibri"/>
          <w:sz w:val="24"/>
          <w:szCs w:val="24"/>
        </w:rPr>
        <w:t>Institution</w:t>
      </w:r>
      <w:r w:rsidR="00993151" w:rsidRPr="0067789B">
        <w:rPr>
          <w:rFonts w:eastAsia="Times New Roman" w:cs="Calibri"/>
          <w:sz w:val="24"/>
          <w:szCs w:val="24"/>
        </w:rPr>
        <w:t>.  Some of the criteria that will be considered are listed below:</w:t>
      </w:r>
    </w:p>
    <w:p w:rsidR="00993151" w:rsidRPr="0067789B" w:rsidRDefault="00993151"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b/>
          <w:bCs/>
          <w:sz w:val="24"/>
          <w:szCs w:val="24"/>
          <w:bdr w:val="none" w:sz="0" w:space="0" w:color="auto" w:frame="1"/>
        </w:rPr>
        <w:t>I.  Evaluation of Program Resources and Direct Instructional Costs</w:t>
      </w:r>
    </w:p>
    <w:p w:rsidR="00993151" w:rsidRPr="0067789B" w:rsidRDefault="00993151"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b/>
          <w:bCs/>
          <w:sz w:val="24"/>
          <w:szCs w:val="24"/>
          <w:bdr w:val="none" w:sz="0" w:space="0" w:color="auto" w:frame="1"/>
        </w:rPr>
        <w:t>A.  Qualifications of faculty and instructional staff</w:t>
      </w:r>
    </w:p>
    <w:p w:rsidR="00993151" w:rsidRPr="0067789B" w:rsidRDefault="00993151" w:rsidP="00993151">
      <w:pPr>
        <w:shd w:val="clear" w:color="auto" w:fill="FFFFFF"/>
        <w:spacing w:after="225" w:line="240" w:lineRule="auto"/>
        <w:textAlignment w:val="baseline"/>
        <w:rPr>
          <w:rFonts w:eastAsia="Times New Roman" w:cs="Calibri"/>
          <w:sz w:val="24"/>
          <w:szCs w:val="24"/>
        </w:rPr>
      </w:pPr>
      <w:r w:rsidRPr="0067789B">
        <w:rPr>
          <w:rFonts w:eastAsia="Times New Roman" w:cs="Calibri"/>
          <w:sz w:val="24"/>
          <w:szCs w:val="24"/>
        </w:rPr>
        <w:t>Are there an adequate number of faculty members who possess the terminal degrees in their field?  How well are the individual faculty members qualified to teach the courses they teach?  Is there a need for additional faculty with special qualifications?</w:t>
      </w:r>
    </w:p>
    <w:p w:rsidR="00993151" w:rsidRPr="0067789B" w:rsidRDefault="00993151"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b/>
          <w:bCs/>
          <w:sz w:val="24"/>
          <w:szCs w:val="24"/>
          <w:bdr w:val="none" w:sz="0" w:space="0" w:color="auto" w:frame="1"/>
        </w:rPr>
        <w:t>B.  Adequacy of instructional resources</w:t>
      </w:r>
    </w:p>
    <w:p w:rsidR="00993151" w:rsidRPr="0067789B" w:rsidRDefault="00993151" w:rsidP="00993151">
      <w:pPr>
        <w:shd w:val="clear" w:color="auto" w:fill="FFFFFF"/>
        <w:spacing w:after="225" w:line="240" w:lineRule="auto"/>
        <w:textAlignment w:val="baseline"/>
        <w:rPr>
          <w:rFonts w:eastAsia="Times New Roman" w:cs="Calibri"/>
          <w:sz w:val="24"/>
          <w:szCs w:val="24"/>
        </w:rPr>
      </w:pPr>
      <w:r w:rsidRPr="0067789B">
        <w:rPr>
          <w:rFonts w:eastAsia="Times New Roman" w:cs="Calibri"/>
          <w:sz w:val="24"/>
          <w:szCs w:val="24"/>
        </w:rPr>
        <w:t>Are there adequate resources for teaching each course?  Are the resources in good condition?  Is there sufficient equipment for the number of students enrolled in each section?</w:t>
      </w:r>
    </w:p>
    <w:p w:rsidR="00993151" w:rsidRPr="0067789B" w:rsidRDefault="00993151"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b/>
          <w:bCs/>
          <w:sz w:val="24"/>
          <w:szCs w:val="24"/>
          <w:bdr w:val="none" w:sz="0" w:space="0" w:color="auto" w:frame="1"/>
        </w:rPr>
        <w:t>C.  Ratio of direct instructional costs to generated income</w:t>
      </w:r>
    </w:p>
    <w:p w:rsidR="00993151" w:rsidRPr="0067789B" w:rsidRDefault="00993151" w:rsidP="00993151">
      <w:pPr>
        <w:shd w:val="clear" w:color="auto" w:fill="FFFFFF"/>
        <w:spacing w:after="225" w:line="240" w:lineRule="auto"/>
        <w:textAlignment w:val="baseline"/>
        <w:rPr>
          <w:rFonts w:eastAsia="Times New Roman" w:cs="Calibri"/>
          <w:sz w:val="24"/>
          <w:szCs w:val="24"/>
        </w:rPr>
      </w:pPr>
      <w:r w:rsidRPr="0067789B">
        <w:rPr>
          <w:rFonts w:eastAsia="Times New Roman" w:cs="Calibri"/>
          <w:sz w:val="24"/>
          <w:szCs w:val="24"/>
        </w:rPr>
        <w:t>To what degree is the department able to cover its direct instructional costs with tuition, fees and other income?</w:t>
      </w:r>
    </w:p>
    <w:p w:rsidR="00993151" w:rsidRPr="0067789B" w:rsidRDefault="00993151"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b/>
          <w:bCs/>
          <w:sz w:val="24"/>
          <w:szCs w:val="24"/>
          <w:bdr w:val="none" w:sz="0" w:space="0" w:color="auto" w:frame="1"/>
        </w:rPr>
        <w:t>D.  Other</w:t>
      </w:r>
    </w:p>
    <w:p w:rsidR="00993151" w:rsidRPr="0067789B" w:rsidRDefault="00993151" w:rsidP="00993151">
      <w:pPr>
        <w:shd w:val="clear" w:color="auto" w:fill="FFFFFF"/>
        <w:spacing w:after="225" w:line="240" w:lineRule="auto"/>
        <w:textAlignment w:val="baseline"/>
        <w:rPr>
          <w:rFonts w:eastAsia="Times New Roman" w:cs="Calibri"/>
          <w:sz w:val="24"/>
          <w:szCs w:val="24"/>
        </w:rPr>
      </w:pPr>
      <w:r w:rsidRPr="0067789B">
        <w:rPr>
          <w:rFonts w:eastAsia="Times New Roman" w:cs="Calibri"/>
          <w:sz w:val="24"/>
          <w:szCs w:val="24"/>
        </w:rPr>
        <w:t>What other quantitative and qualitative factors should be considered when evaluating the resources in the department?</w:t>
      </w:r>
    </w:p>
    <w:p w:rsidR="00993151" w:rsidRPr="0067789B" w:rsidRDefault="00993151"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b/>
          <w:bCs/>
          <w:sz w:val="24"/>
          <w:szCs w:val="24"/>
          <w:bdr w:val="none" w:sz="0" w:space="0" w:color="auto" w:frame="1"/>
        </w:rPr>
        <w:t>II.  Evaluation of Individual Courses Offered</w:t>
      </w:r>
    </w:p>
    <w:p w:rsidR="00993151" w:rsidRPr="0067789B" w:rsidRDefault="00993151"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b/>
          <w:bCs/>
          <w:sz w:val="24"/>
          <w:szCs w:val="24"/>
          <w:bdr w:val="none" w:sz="0" w:space="0" w:color="auto" w:frame="1"/>
        </w:rPr>
        <w:t>A.  Mean number of students per section</w:t>
      </w:r>
    </w:p>
    <w:p w:rsidR="00993151" w:rsidRPr="0067789B" w:rsidRDefault="00993151" w:rsidP="00993151">
      <w:pPr>
        <w:shd w:val="clear" w:color="auto" w:fill="FFFFFF"/>
        <w:spacing w:after="225" w:line="240" w:lineRule="auto"/>
        <w:textAlignment w:val="baseline"/>
        <w:rPr>
          <w:rFonts w:eastAsia="Times New Roman" w:cs="Calibri"/>
          <w:sz w:val="24"/>
          <w:szCs w:val="24"/>
        </w:rPr>
      </w:pPr>
      <w:r w:rsidRPr="0067789B">
        <w:rPr>
          <w:rFonts w:eastAsia="Times New Roman" w:cs="Calibri"/>
          <w:sz w:val="24"/>
          <w:szCs w:val="24"/>
        </w:rPr>
        <w:t>Is there an adequate number of students enrolled in each course?</w:t>
      </w:r>
    </w:p>
    <w:p w:rsidR="00993151" w:rsidRPr="0067789B" w:rsidRDefault="00993151"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b/>
          <w:bCs/>
          <w:sz w:val="24"/>
          <w:szCs w:val="24"/>
          <w:bdr w:val="none" w:sz="0" w:space="0" w:color="auto" w:frame="1"/>
        </w:rPr>
        <w:t>B.  Importance for majors in the field</w:t>
      </w:r>
    </w:p>
    <w:p w:rsidR="00993151" w:rsidRPr="0067789B" w:rsidRDefault="00993151" w:rsidP="00993151">
      <w:pPr>
        <w:shd w:val="clear" w:color="auto" w:fill="FFFFFF"/>
        <w:spacing w:after="225" w:line="240" w:lineRule="auto"/>
        <w:textAlignment w:val="baseline"/>
        <w:rPr>
          <w:rFonts w:eastAsia="Times New Roman" w:cs="Calibri"/>
          <w:sz w:val="24"/>
          <w:szCs w:val="24"/>
        </w:rPr>
      </w:pPr>
      <w:r w:rsidRPr="0067789B">
        <w:rPr>
          <w:rFonts w:eastAsia="Times New Roman" w:cs="Calibri"/>
          <w:sz w:val="24"/>
          <w:szCs w:val="24"/>
        </w:rPr>
        <w:t>Is this course commonly required at other institutions?  Is its content necessary for high scores on nationally standardized exams or for admission to graduate schools?  Does this course teach specific skills they are desired by prospective employers?</w:t>
      </w:r>
    </w:p>
    <w:p w:rsidR="00AC4464" w:rsidRPr="0067789B" w:rsidRDefault="00993151" w:rsidP="00993151">
      <w:pPr>
        <w:shd w:val="clear" w:color="auto" w:fill="FFFFFF"/>
        <w:spacing w:after="0" w:line="240" w:lineRule="auto"/>
        <w:textAlignment w:val="baseline"/>
        <w:rPr>
          <w:rFonts w:eastAsia="Times New Roman" w:cs="Calibri"/>
          <w:b/>
          <w:bCs/>
          <w:sz w:val="24"/>
          <w:szCs w:val="24"/>
          <w:bdr w:val="none" w:sz="0" w:space="0" w:color="auto" w:frame="1"/>
        </w:rPr>
      </w:pPr>
      <w:r w:rsidRPr="0067789B">
        <w:rPr>
          <w:rFonts w:eastAsia="Times New Roman" w:cs="Calibri"/>
          <w:b/>
          <w:bCs/>
          <w:sz w:val="24"/>
          <w:szCs w:val="24"/>
          <w:bdr w:val="none" w:sz="0" w:space="0" w:color="auto" w:frame="1"/>
        </w:rPr>
        <w:t> C.</w:t>
      </w:r>
      <w:r w:rsidR="00AC4464" w:rsidRPr="0067789B">
        <w:rPr>
          <w:rFonts w:eastAsia="Times New Roman" w:cs="Calibri"/>
          <w:b/>
          <w:bCs/>
          <w:sz w:val="24"/>
          <w:szCs w:val="24"/>
          <w:bdr w:val="none" w:sz="0" w:space="0" w:color="auto" w:frame="1"/>
        </w:rPr>
        <w:t xml:space="preserve"> </w:t>
      </w:r>
      <w:r w:rsidRPr="0067789B">
        <w:rPr>
          <w:rFonts w:eastAsia="Times New Roman" w:cs="Calibri"/>
          <w:b/>
          <w:bCs/>
          <w:sz w:val="24"/>
          <w:szCs w:val="24"/>
          <w:bdr w:val="none" w:sz="0" w:space="0" w:color="auto" w:frame="1"/>
        </w:rPr>
        <w:t>  </w:t>
      </w:r>
    </w:p>
    <w:p w:rsidR="00993151" w:rsidRPr="0067789B" w:rsidRDefault="00993151"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b/>
          <w:bCs/>
          <w:sz w:val="24"/>
          <w:szCs w:val="24"/>
          <w:bdr w:val="none" w:sz="0" w:space="0" w:color="auto" w:frame="1"/>
        </w:rPr>
        <w:t>Income generated</w:t>
      </w:r>
    </w:p>
    <w:p w:rsidR="00993151" w:rsidRPr="0067789B" w:rsidRDefault="00993151" w:rsidP="00993151">
      <w:pPr>
        <w:shd w:val="clear" w:color="auto" w:fill="FFFFFF"/>
        <w:spacing w:after="225" w:line="240" w:lineRule="auto"/>
        <w:textAlignment w:val="baseline"/>
        <w:rPr>
          <w:rFonts w:eastAsia="Times New Roman" w:cs="Calibri"/>
          <w:sz w:val="24"/>
          <w:szCs w:val="24"/>
        </w:rPr>
      </w:pPr>
      <w:r w:rsidRPr="0067789B">
        <w:rPr>
          <w:rFonts w:eastAsia="Times New Roman" w:cs="Calibri"/>
          <w:sz w:val="24"/>
          <w:szCs w:val="24"/>
        </w:rPr>
        <w:t>How much tuition and fees are generated by the course?</w:t>
      </w:r>
    </w:p>
    <w:p w:rsidR="00993151" w:rsidRPr="0067789B" w:rsidRDefault="00993151"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b/>
          <w:bCs/>
          <w:sz w:val="24"/>
          <w:szCs w:val="24"/>
          <w:bdr w:val="none" w:sz="0" w:space="0" w:color="auto" w:frame="1"/>
        </w:rPr>
        <w:t>        D.  Other factors</w:t>
      </w:r>
    </w:p>
    <w:p w:rsidR="00993151" w:rsidRPr="0067789B" w:rsidRDefault="00993151" w:rsidP="00993151">
      <w:pPr>
        <w:shd w:val="clear" w:color="auto" w:fill="FFFFFF"/>
        <w:spacing w:after="225" w:line="240" w:lineRule="auto"/>
        <w:textAlignment w:val="baseline"/>
        <w:rPr>
          <w:rFonts w:eastAsia="Times New Roman" w:cs="Calibri"/>
          <w:sz w:val="24"/>
          <w:szCs w:val="24"/>
        </w:rPr>
      </w:pPr>
      <w:r w:rsidRPr="0067789B">
        <w:rPr>
          <w:rFonts w:eastAsia="Times New Roman" w:cs="Calibri"/>
          <w:sz w:val="24"/>
          <w:szCs w:val="24"/>
        </w:rPr>
        <w:t>What other Factors should be considered when evaluating each other?</w:t>
      </w:r>
    </w:p>
    <w:p w:rsidR="00993151" w:rsidRPr="0067789B" w:rsidRDefault="00993151"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b/>
          <w:bCs/>
          <w:sz w:val="24"/>
          <w:szCs w:val="24"/>
          <w:bdr w:val="none" w:sz="0" w:space="0" w:color="auto" w:frame="1"/>
        </w:rPr>
        <w:t>III.          Evaluation of Each Departmental Degree Options (i.e, major and minor</w:t>
      </w:r>
      <w:r w:rsidRPr="0067789B">
        <w:rPr>
          <w:rFonts w:eastAsia="Times New Roman" w:cs="Calibri"/>
          <w:b/>
          <w:bCs/>
          <w:sz w:val="24"/>
          <w:szCs w:val="24"/>
          <w:bdr w:val="none" w:sz="0" w:space="0" w:color="auto" w:frame="1"/>
        </w:rPr>
        <w:br/>
        <w:t>CIP codes)</w:t>
      </w:r>
    </w:p>
    <w:p w:rsidR="00993151" w:rsidRPr="0067789B" w:rsidRDefault="00993151"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b/>
          <w:bCs/>
          <w:sz w:val="24"/>
          <w:szCs w:val="24"/>
          <w:bdr w:val="none" w:sz="0" w:space="0" w:color="auto" w:frame="1"/>
        </w:rPr>
        <w:t>A.  Number of graduates per year</w:t>
      </w:r>
    </w:p>
    <w:p w:rsidR="00993151" w:rsidRPr="0067789B" w:rsidRDefault="00993151" w:rsidP="00993151">
      <w:pPr>
        <w:shd w:val="clear" w:color="auto" w:fill="FFFFFF"/>
        <w:spacing w:after="225" w:line="240" w:lineRule="auto"/>
        <w:textAlignment w:val="baseline"/>
        <w:rPr>
          <w:rFonts w:eastAsia="Times New Roman" w:cs="Calibri"/>
          <w:sz w:val="24"/>
          <w:szCs w:val="24"/>
        </w:rPr>
      </w:pPr>
      <w:r w:rsidRPr="0067789B">
        <w:rPr>
          <w:rFonts w:eastAsia="Times New Roman" w:cs="Calibri"/>
          <w:sz w:val="24"/>
          <w:szCs w:val="24"/>
        </w:rPr>
        <w:t>Does the degree option have a viable number of graduates per year?</w:t>
      </w:r>
    </w:p>
    <w:p w:rsidR="00993151" w:rsidRPr="0067789B" w:rsidRDefault="00993151"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b/>
          <w:bCs/>
          <w:sz w:val="24"/>
          <w:szCs w:val="24"/>
          <w:bdr w:val="none" w:sz="0" w:space="0" w:color="auto" w:frame="1"/>
        </w:rPr>
        <w:t>B.  Prorated Cost</w:t>
      </w:r>
    </w:p>
    <w:p w:rsidR="00993151" w:rsidRPr="0067789B" w:rsidRDefault="00993151"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sz w:val="24"/>
          <w:szCs w:val="24"/>
        </w:rPr>
        <w:t>What is the prorated cost of the degree option?  If a department offers two (2) or more degree options that include many of the same courses, the small enrollment option may have a </w:t>
      </w:r>
      <w:r w:rsidRPr="0067789B">
        <w:rPr>
          <w:rFonts w:eastAsia="Times New Roman" w:cs="Calibri"/>
          <w:sz w:val="24"/>
          <w:szCs w:val="24"/>
          <w:u w:val="single"/>
          <w:bdr w:val="none" w:sz="0" w:space="0" w:color="auto" w:frame="1"/>
        </w:rPr>
        <w:t>low prorated cost</w:t>
      </w:r>
      <w:r w:rsidRPr="0067789B">
        <w:rPr>
          <w:rFonts w:eastAsia="Times New Roman" w:cs="Calibri"/>
          <w:sz w:val="24"/>
          <w:szCs w:val="24"/>
        </w:rPr>
        <w:t> since most of the courses are offered for the other degree options.  Thus, some degree options with few graduates could be justified in terms of little additional cost.</w:t>
      </w:r>
    </w:p>
    <w:p w:rsidR="00993151" w:rsidRPr="0067789B" w:rsidRDefault="00993151"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b/>
          <w:bCs/>
          <w:sz w:val="24"/>
          <w:szCs w:val="24"/>
          <w:bdr w:val="none" w:sz="0" w:space="0" w:color="auto" w:frame="1"/>
        </w:rPr>
        <w:t>C.   Need</w:t>
      </w:r>
    </w:p>
    <w:p w:rsidR="00993151" w:rsidRPr="0067789B" w:rsidRDefault="00993151" w:rsidP="00993151">
      <w:pPr>
        <w:shd w:val="clear" w:color="auto" w:fill="FFFFFF"/>
        <w:spacing w:after="225" w:line="240" w:lineRule="auto"/>
        <w:textAlignment w:val="baseline"/>
        <w:rPr>
          <w:rFonts w:eastAsia="Times New Roman" w:cs="Calibri"/>
          <w:sz w:val="24"/>
          <w:szCs w:val="24"/>
        </w:rPr>
      </w:pPr>
      <w:r w:rsidRPr="0067789B">
        <w:rPr>
          <w:rFonts w:eastAsia="Times New Roman" w:cs="Calibri"/>
          <w:sz w:val="24"/>
          <w:szCs w:val="24"/>
        </w:rPr>
        <w:t>What job and graduate school opportunities are available and accessible at other nearby institutions?</w:t>
      </w:r>
    </w:p>
    <w:p w:rsidR="00993151" w:rsidRPr="0067789B" w:rsidRDefault="00993151"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b/>
          <w:bCs/>
          <w:sz w:val="24"/>
          <w:szCs w:val="24"/>
          <w:bdr w:val="none" w:sz="0" w:space="0" w:color="auto" w:frame="1"/>
        </w:rPr>
        <w:t>D.  Results from program review measures</w:t>
      </w:r>
    </w:p>
    <w:p w:rsidR="00993151" w:rsidRPr="0067789B" w:rsidRDefault="00993151" w:rsidP="00993151">
      <w:pPr>
        <w:shd w:val="clear" w:color="auto" w:fill="FFFFFF"/>
        <w:spacing w:after="225" w:line="240" w:lineRule="auto"/>
        <w:textAlignment w:val="baseline"/>
        <w:rPr>
          <w:rFonts w:eastAsia="Times New Roman" w:cs="Calibri"/>
          <w:sz w:val="24"/>
          <w:szCs w:val="24"/>
        </w:rPr>
      </w:pPr>
      <w:r w:rsidRPr="0067789B">
        <w:rPr>
          <w:rFonts w:eastAsia="Times New Roman" w:cs="Calibri"/>
          <w:sz w:val="24"/>
          <w:szCs w:val="24"/>
        </w:rPr>
        <w:t>How well do our graduates compare with graduates from other institutions?</w:t>
      </w:r>
    </w:p>
    <w:p w:rsidR="00993151" w:rsidRPr="0067789B" w:rsidRDefault="00993151" w:rsidP="00993151">
      <w:pPr>
        <w:shd w:val="clear" w:color="auto" w:fill="FFFFFF"/>
        <w:spacing w:after="0" w:line="240" w:lineRule="auto"/>
        <w:textAlignment w:val="baseline"/>
        <w:rPr>
          <w:rFonts w:eastAsia="Times New Roman" w:cs="Calibri"/>
          <w:sz w:val="24"/>
          <w:szCs w:val="24"/>
        </w:rPr>
      </w:pPr>
      <w:r w:rsidRPr="0067789B">
        <w:rPr>
          <w:rFonts w:eastAsia="Times New Roman" w:cs="Calibri"/>
          <w:b/>
          <w:bCs/>
          <w:sz w:val="24"/>
          <w:szCs w:val="24"/>
          <w:bdr w:val="none" w:sz="0" w:space="0" w:color="auto" w:frame="1"/>
        </w:rPr>
        <w:t>E.  Other</w:t>
      </w:r>
    </w:p>
    <w:p w:rsidR="00993151" w:rsidRPr="0067789B" w:rsidRDefault="00993151" w:rsidP="00993151">
      <w:pPr>
        <w:shd w:val="clear" w:color="auto" w:fill="FFFFFF"/>
        <w:spacing w:after="225" w:line="240" w:lineRule="auto"/>
        <w:textAlignment w:val="baseline"/>
        <w:rPr>
          <w:rFonts w:eastAsia="Times New Roman" w:cs="Calibri"/>
          <w:sz w:val="24"/>
          <w:szCs w:val="24"/>
        </w:rPr>
      </w:pPr>
      <w:r w:rsidRPr="0067789B">
        <w:rPr>
          <w:rFonts w:eastAsia="Times New Roman" w:cs="Calibri"/>
          <w:sz w:val="24"/>
          <w:szCs w:val="24"/>
        </w:rPr>
        <w:t xml:space="preserve">How does the total cost to the student at Athens State </w:t>
      </w:r>
      <w:r w:rsidR="002E2BC3" w:rsidRPr="0067789B">
        <w:rPr>
          <w:rFonts w:eastAsia="Times New Roman" w:cs="Calibri"/>
          <w:sz w:val="24"/>
          <w:szCs w:val="24"/>
        </w:rPr>
        <w:t>Institution</w:t>
      </w:r>
      <w:r w:rsidRPr="0067789B">
        <w:rPr>
          <w:rFonts w:eastAsia="Times New Roman" w:cs="Calibri"/>
          <w:sz w:val="24"/>
          <w:szCs w:val="24"/>
        </w:rPr>
        <w:t xml:space="preserve"> compare with the cost at other institutions?  What feedback has been recei</w:t>
      </w:r>
      <w:r w:rsidR="00AC4464" w:rsidRPr="0067789B">
        <w:rPr>
          <w:rFonts w:eastAsia="Times New Roman" w:cs="Calibri"/>
          <w:sz w:val="24"/>
          <w:szCs w:val="24"/>
        </w:rPr>
        <w:t>ved from employers and graduate</w:t>
      </w:r>
      <w:r w:rsidRPr="0067789B">
        <w:rPr>
          <w:rFonts w:eastAsia="Times New Roman" w:cs="Calibri"/>
          <w:sz w:val="24"/>
          <w:szCs w:val="24"/>
        </w:rPr>
        <w:t xml:space="preserve"> schools?  What comments have been made on satisfaction surveys completed by our graduates?</w:t>
      </w:r>
    </w:p>
    <w:p w:rsidR="003F213A" w:rsidRPr="0067789B" w:rsidRDefault="003F213A">
      <w:pPr>
        <w:rPr>
          <w:rFonts w:cs="Calibri"/>
          <w:sz w:val="24"/>
          <w:szCs w:val="24"/>
        </w:rPr>
      </w:pPr>
    </w:p>
    <w:sectPr w:rsidR="003F213A" w:rsidRPr="00677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B43AA"/>
    <w:multiLevelType w:val="multilevel"/>
    <w:tmpl w:val="2B96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4E3F79"/>
    <w:multiLevelType w:val="multilevel"/>
    <w:tmpl w:val="7868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3D1995"/>
    <w:multiLevelType w:val="multilevel"/>
    <w:tmpl w:val="623E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027793"/>
    <w:multiLevelType w:val="hybridMultilevel"/>
    <w:tmpl w:val="F6FA6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3151"/>
    <w:rsid w:val="00030BAD"/>
    <w:rsid w:val="000A431C"/>
    <w:rsid w:val="00163C5F"/>
    <w:rsid w:val="00227553"/>
    <w:rsid w:val="002E2265"/>
    <w:rsid w:val="002E2BC3"/>
    <w:rsid w:val="003F213A"/>
    <w:rsid w:val="00441FF8"/>
    <w:rsid w:val="00486237"/>
    <w:rsid w:val="004B580E"/>
    <w:rsid w:val="00503971"/>
    <w:rsid w:val="005E1F6E"/>
    <w:rsid w:val="0067789B"/>
    <w:rsid w:val="00720E5A"/>
    <w:rsid w:val="00993151"/>
    <w:rsid w:val="00AB6140"/>
    <w:rsid w:val="00AC4464"/>
    <w:rsid w:val="00F012F5"/>
    <w:rsid w:val="00F21EAA"/>
    <w:rsid w:val="00FB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AAA14B-D500-4F84-A6C0-DA0D4881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bidi="he-IL"/>
    </w:rPr>
  </w:style>
  <w:style w:type="paragraph" w:styleId="Heading1">
    <w:name w:val="heading 1"/>
    <w:basedOn w:val="Normal"/>
    <w:link w:val="Heading1Char"/>
    <w:uiPriority w:val="9"/>
    <w:qFormat/>
    <w:rsid w:val="009931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3151"/>
    <w:rPr>
      <w:rFonts w:ascii="Times New Roman" w:eastAsia="Times New Roman" w:hAnsi="Times New Roman" w:cs="Times New Roman"/>
      <w:b/>
      <w:bCs/>
      <w:kern w:val="36"/>
      <w:sz w:val="48"/>
      <w:szCs w:val="48"/>
    </w:rPr>
  </w:style>
  <w:style w:type="character" w:styleId="Hyperlink">
    <w:name w:val="Hyperlink"/>
    <w:uiPriority w:val="99"/>
    <w:semiHidden/>
    <w:unhideWhenUsed/>
    <w:rsid w:val="00993151"/>
    <w:rPr>
      <w:color w:val="0000FF"/>
      <w:u w:val="single"/>
    </w:rPr>
  </w:style>
  <w:style w:type="paragraph" w:styleId="z-TopofForm">
    <w:name w:val="HTML Top of Form"/>
    <w:basedOn w:val="Normal"/>
    <w:next w:val="Normal"/>
    <w:link w:val="z-TopofFormChar"/>
    <w:hidden/>
    <w:uiPriority w:val="99"/>
    <w:semiHidden/>
    <w:unhideWhenUsed/>
    <w:rsid w:val="00993151"/>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link w:val="z-TopofForm"/>
    <w:uiPriority w:val="99"/>
    <w:semiHidden/>
    <w:rsid w:val="0099315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93151"/>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link w:val="z-BottomofForm"/>
    <w:uiPriority w:val="99"/>
    <w:semiHidden/>
    <w:rsid w:val="00993151"/>
    <w:rPr>
      <w:rFonts w:ascii="Arial" w:eastAsia="Times New Roman" w:hAnsi="Arial" w:cs="Arial"/>
      <w:vanish/>
      <w:sz w:val="16"/>
      <w:szCs w:val="16"/>
    </w:rPr>
  </w:style>
  <w:style w:type="paragraph" w:styleId="NormalWeb">
    <w:name w:val="Normal (Web)"/>
    <w:basedOn w:val="Normal"/>
    <w:uiPriority w:val="99"/>
    <w:semiHidden/>
    <w:unhideWhenUsed/>
    <w:rsid w:val="009931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993151"/>
    <w:rPr>
      <w:b/>
      <w:bCs/>
    </w:rPr>
  </w:style>
  <w:style w:type="character" w:styleId="Emphasis">
    <w:name w:val="Emphasis"/>
    <w:uiPriority w:val="20"/>
    <w:qFormat/>
    <w:rsid w:val="00993151"/>
    <w:rPr>
      <w:i/>
      <w:iCs/>
    </w:rPr>
  </w:style>
  <w:style w:type="paragraph" w:styleId="ListParagraph">
    <w:name w:val="List Paragraph"/>
    <w:basedOn w:val="Normal"/>
    <w:uiPriority w:val="34"/>
    <w:qFormat/>
    <w:rsid w:val="002E2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905061">
      <w:bodyDiv w:val="1"/>
      <w:marLeft w:val="0"/>
      <w:marRight w:val="0"/>
      <w:marTop w:val="0"/>
      <w:marBottom w:val="0"/>
      <w:divBdr>
        <w:top w:val="none" w:sz="0" w:space="0" w:color="auto"/>
        <w:left w:val="none" w:sz="0" w:space="0" w:color="auto"/>
        <w:bottom w:val="none" w:sz="0" w:space="0" w:color="auto"/>
        <w:right w:val="none" w:sz="0" w:space="0" w:color="auto"/>
      </w:divBdr>
      <w:divsChild>
        <w:div w:id="1808205845">
          <w:marLeft w:val="0"/>
          <w:marRight w:val="0"/>
          <w:marTop w:val="0"/>
          <w:marBottom w:val="0"/>
          <w:divBdr>
            <w:top w:val="none" w:sz="0" w:space="0" w:color="auto"/>
            <w:left w:val="none" w:sz="0" w:space="0" w:color="auto"/>
            <w:bottom w:val="none" w:sz="0" w:space="0" w:color="auto"/>
            <w:right w:val="none" w:sz="0" w:space="0" w:color="auto"/>
          </w:divBdr>
          <w:divsChild>
            <w:div w:id="211550360">
              <w:marLeft w:val="0"/>
              <w:marRight w:val="0"/>
              <w:marTop w:val="0"/>
              <w:marBottom w:val="0"/>
              <w:divBdr>
                <w:top w:val="none" w:sz="0" w:space="0" w:color="auto"/>
                <w:left w:val="none" w:sz="0" w:space="0" w:color="auto"/>
                <w:bottom w:val="none" w:sz="0" w:space="0" w:color="auto"/>
                <w:right w:val="none" w:sz="0" w:space="0" w:color="auto"/>
              </w:divBdr>
              <w:divsChild>
                <w:div w:id="429542369">
                  <w:marLeft w:val="0"/>
                  <w:marRight w:val="0"/>
                  <w:marTop w:val="0"/>
                  <w:marBottom w:val="0"/>
                  <w:divBdr>
                    <w:top w:val="none" w:sz="0" w:space="0" w:color="auto"/>
                    <w:left w:val="none" w:sz="0" w:space="0" w:color="auto"/>
                    <w:bottom w:val="none" w:sz="0" w:space="0" w:color="auto"/>
                    <w:right w:val="none" w:sz="0" w:space="0" w:color="auto"/>
                  </w:divBdr>
                  <w:divsChild>
                    <w:div w:id="932400277">
                      <w:marLeft w:val="0"/>
                      <w:marRight w:val="0"/>
                      <w:marTop w:val="0"/>
                      <w:marBottom w:val="0"/>
                      <w:divBdr>
                        <w:top w:val="none" w:sz="0" w:space="0" w:color="auto"/>
                        <w:left w:val="none" w:sz="0" w:space="0" w:color="auto"/>
                        <w:bottom w:val="none" w:sz="0" w:space="0" w:color="auto"/>
                        <w:right w:val="none" w:sz="0" w:space="0" w:color="auto"/>
                      </w:divBdr>
                      <w:divsChild>
                        <w:div w:id="1842744385">
                          <w:marLeft w:val="203"/>
                          <w:marRight w:val="203"/>
                          <w:marTop w:val="0"/>
                          <w:marBottom w:val="0"/>
                          <w:divBdr>
                            <w:top w:val="none" w:sz="0" w:space="0" w:color="auto"/>
                            <w:left w:val="none" w:sz="0" w:space="0" w:color="auto"/>
                            <w:bottom w:val="none" w:sz="0" w:space="0" w:color="auto"/>
                            <w:right w:val="none" w:sz="0" w:space="0" w:color="auto"/>
                          </w:divBdr>
                          <w:divsChild>
                            <w:div w:id="411439715">
                              <w:marLeft w:val="0"/>
                              <w:marRight w:val="0"/>
                              <w:marTop w:val="0"/>
                              <w:marBottom w:val="0"/>
                              <w:divBdr>
                                <w:top w:val="none" w:sz="0" w:space="0" w:color="auto"/>
                                <w:left w:val="none" w:sz="0" w:space="0" w:color="auto"/>
                                <w:bottom w:val="none" w:sz="0" w:space="0" w:color="auto"/>
                                <w:right w:val="none" w:sz="0" w:space="0" w:color="auto"/>
                              </w:divBdr>
                              <w:divsChild>
                                <w:div w:id="156578770">
                                  <w:marLeft w:val="0"/>
                                  <w:marRight w:val="0"/>
                                  <w:marTop w:val="0"/>
                                  <w:marBottom w:val="0"/>
                                  <w:divBdr>
                                    <w:top w:val="none" w:sz="0" w:space="0" w:color="auto"/>
                                    <w:left w:val="none" w:sz="0" w:space="0" w:color="auto"/>
                                    <w:bottom w:val="none" w:sz="0" w:space="0" w:color="auto"/>
                                    <w:right w:val="none" w:sz="0" w:space="0" w:color="auto"/>
                                  </w:divBdr>
                                </w:div>
                              </w:divsChild>
                            </w:div>
                            <w:div w:id="1385328598">
                              <w:marLeft w:val="0"/>
                              <w:marRight w:val="0"/>
                              <w:marTop w:val="0"/>
                              <w:marBottom w:val="0"/>
                              <w:divBdr>
                                <w:top w:val="none" w:sz="0" w:space="0" w:color="auto"/>
                                <w:left w:val="none" w:sz="0" w:space="0" w:color="auto"/>
                                <w:bottom w:val="none" w:sz="0" w:space="0" w:color="auto"/>
                                <w:right w:val="none" w:sz="0" w:space="0" w:color="auto"/>
                              </w:divBdr>
                              <w:divsChild>
                                <w:div w:id="100225227">
                                  <w:marLeft w:val="300"/>
                                  <w:marRight w:val="450"/>
                                  <w:marTop w:val="0"/>
                                  <w:marBottom w:val="0"/>
                                  <w:divBdr>
                                    <w:top w:val="none" w:sz="0" w:space="0" w:color="auto"/>
                                    <w:left w:val="none" w:sz="0" w:space="0" w:color="auto"/>
                                    <w:bottom w:val="none" w:sz="0" w:space="0" w:color="auto"/>
                                    <w:right w:val="none" w:sz="0" w:space="0" w:color="auto"/>
                                  </w:divBdr>
                                </w:div>
                                <w:div w:id="5190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91610">
                  <w:marLeft w:val="0"/>
                  <w:marRight w:val="0"/>
                  <w:marTop w:val="0"/>
                  <w:marBottom w:val="0"/>
                  <w:divBdr>
                    <w:top w:val="none" w:sz="0" w:space="0" w:color="auto"/>
                    <w:left w:val="none" w:sz="0" w:space="0" w:color="auto"/>
                    <w:bottom w:val="none" w:sz="0" w:space="0" w:color="auto"/>
                    <w:right w:val="none" w:sz="0" w:space="0" w:color="auto"/>
                  </w:divBdr>
                  <w:divsChild>
                    <w:div w:id="496001436">
                      <w:marLeft w:val="0"/>
                      <w:marRight w:val="0"/>
                      <w:marTop w:val="0"/>
                      <w:marBottom w:val="0"/>
                      <w:divBdr>
                        <w:top w:val="none" w:sz="0" w:space="0" w:color="auto"/>
                        <w:left w:val="none" w:sz="0" w:space="0" w:color="auto"/>
                        <w:bottom w:val="none" w:sz="0" w:space="0" w:color="auto"/>
                        <w:right w:val="none" w:sz="0" w:space="0" w:color="auto"/>
                      </w:divBdr>
                      <w:divsChild>
                        <w:div w:id="545221176">
                          <w:marLeft w:val="162"/>
                          <w:marRight w:val="162"/>
                          <w:marTop w:val="0"/>
                          <w:marBottom w:val="0"/>
                          <w:divBdr>
                            <w:top w:val="none" w:sz="0" w:space="0" w:color="auto"/>
                            <w:left w:val="none" w:sz="0" w:space="0" w:color="auto"/>
                            <w:bottom w:val="none" w:sz="0" w:space="0" w:color="auto"/>
                            <w:right w:val="none" w:sz="0" w:space="0" w:color="auto"/>
                          </w:divBdr>
                        </w:div>
                      </w:divsChild>
                    </w:div>
                  </w:divsChild>
                </w:div>
              </w:divsChild>
            </w:div>
            <w:div w:id="622005480">
              <w:marLeft w:val="0"/>
              <w:marRight w:val="0"/>
              <w:marTop w:val="0"/>
              <w:marBottom w:val="0"/>
              <w:divBdr>
                <w:top w:val="none" w:sz="0" w:space="0" w:color="auto"/>
                <w:left w:val="none" w:sz="0" w:space="0" w:color="auto"/>
                <w:bottom w:val="none" w:sz="0" w:space="0" w:color="auto"/>
                <w:right w:val="none" w:sz="0" w:space="0" w:color="auto"/>
              </w:divBdr>
              <w:divsChild>
                <w:div w:id="1419985525">
                  <w:marLeft w:val="0"/>
                  <w:marRight w:val="0"/>
                  <w:marTop w:val="0"/>
                  <w:marBottom w:val="0"/>
                  <w:divBdr>
                    <w:top w:val="none" w:sz="0" w:space="0" w:color="auto"/>
                    <w:left w:val="none" w:sz="0" w:space="0" w:color="auto"/>
                    <w:bottom w:val="none" w:sz="0" w:space="0" w:color="auto"/>
                    <w:right w:val="none" w:sz="0" w:space="0" w:color="auto"/>
                  </w:divBdr>
                  <w:divsChild>
                    <w:div w:id="409935230">
                      <w:marLeft w:val="162"/>
                      <w:marRight w:val="162"/>
                      <w:marTop w:val="0"/>
                      <w:marBottom w:val="0"/>
                      <w:divBdr>
                        <w:top w:val="none" w:sz="0" w:space="0" w:color="auto"/>
                        <w:left w:val="none" w:sz="0" w:space="0" w:color="auto"/>
                        <w:bottom w:val="none" w:sz="0" w:space="0" w:color="auto"/>
                        <w:right w:val="none" w:sz="0" w:space="0" w:color="auto"/>
                      </w:divBdr>
                      <w:divsChild>
                        <w:div w:id="1629125848">
                          <w:marLeft w:val="0"/>
                          <w:marRight w:val="0"/>
                          <w:marTop w:val="0"/>
                          <w:marBottom w:val="0"/>
                          <w:divBdr>
                            <w:top w:val="none" w:sz="0" w:space="0" w:color="auto"/>
                            <w:left w:val="none" w:sz="0" w:space="0" w:color="auto"/>
                            <w:bottom w:val="none" w:sz="0" w:space="0" w:color="auto"/>
                            <w:right w:val="none" w:sz="0" w:space="0" w:color="auto"/>
                          </w:divBdr>
                        </w:div>
                      </w:divsChild>
                    </w:div>
                    <w:div w:id="1218472412">
                      <w:marLeft w:val="162"/>
                      <w:marRight w:val="162"/>
                      <w:marTop w:val="0"/>
                      <w:marBottom w:val="0"/>
                      <w:divBdr>
                        <w:top w:val="none" w:sz="0" w:space="0" w:color="auto"/>
                        <w:left w:val="none" w:sz="0" w:space="0" w:color="auto"/>
                        <w:bottom w:val="none" w:sz="0" w:space="0" w:color="auto"/>
                        <w:right w:val="none" w:sz="0" w:space="0" w:color="auto"/>
                      </w:divBdr>
                      <w:divsChild>
                        <w:div w:id="1375807933">
                          <w:marLeft w:val="0"/>
                          <w:marRight w:val="0"/>
                          <w:marTop w:val="0"/>
                          <w:marBottom w:val="0"/>
                          <w:divBdr>
                            <w:top w:val="none" w:sz="0" w:space="0" w:color="auto"/>
                            <w:left w:val="none" w:sz="0" w:space="0" w:color="auto"/>
                            <w:bottom w:val="none" w:sz="0" w:space="0" w:color="auto"/>
                            <w:right w:val="none" w:sz="0" w:space="0" w:color="auto"/>
                          </w:divBdr>
                        </w:div>
                      </w:divsChild>
                    </w:div>
                    <w:div w:id="1387491084">
                      <w:marLeft w:val="162"/>
                      <w:marRight w:val="162"/>
                      <w:marTop w:val="0"/>
                      <w:marBottom w:val="0"/>
                      <w:divBdr>
                        <w:top w:val="none" w:sz="0" w:space="0" w:color="auto"/>
                        <w:left w:val="none" w:sz="0" w:space="0" w:color="auto"/>
                        <w:bottom w:val="none" w:sz="0" w:space="0" w:color="auto"/>
                        <w:right w:val="none" w:sz="0" w:space="0" w:color="auto"/>
                      </w:divBdr>
                      <w:divsChild>
                        <w:div w:id="42140100">
                          <w:marLeft w:val="0"/>
                          <w:marRight w:val="0"/>
                          <w:marTop w:val="0"/>
                          <w:marBottom w:val="0"/>
                          <w:divBdr>
                            <w:top w:val="none" w:sz="0" w:space="0" w:color="auto"/>
                            <w:left w:val="none" w:sz="0" w:space="0" w:color="auto"/>
                            <w:bottom w:val="none" w:sz="0" w:space="0" w:color="auto"/>
                            <w:right w:val="none" w:sz="0" w:space="0" w:color="auto"/>
                          </w:divBdr>
                        </w:div>
                      </w:divsChild>
                    </w:div>
                    <w:div w:id="1402753599">
                      <w:marLeft w:val="162"/>
                      <w:marRight w:val="162"/>
                      <w:marTop w:val="0"/>
                      <w:marBottom w:val="0"/>
                      <w:divBdr>
                        <w:top w:val="none" w:sz="0" w:space="0" w:color="auto"/>
                        <w:left w:val="none" w:sz="0" w:space="0" w:color="auto"/>
                        <w:bottom w:val="none" w:sz="0" w:space="0" w:color="auto"/>
                        <w:right w:val="none" w:sz="0" w:space="0" w:color="auto"/>
                      </w:divBdr>
                      <w:divsChild>
                        <w:div w:id="6222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3686">
              <w:marLeft w:val="0"/>
              <w:marRight w:val="0"/>
              <w:marTop w:val="0"/>
              <w:marBottom w:val="0"/>
              <w:divBdr>
                <w:top w:val="single" w:sz="6" w:space="0" w:color="auto"/>
                <w:left w:val="none" w:sz="0" w:space="0" w:color="auto"/>
                <w:bottom w:val="none" w:sz="0" w:space="0" w:color="auto"/>
                <w:right w:val="none" w:sz="0" w:space="0" w:color="auto"/>
              </w:divBdr>
              <w:divsChild>
                <w:div w:id="593368591">
                  <w:marLeft w:val="0"/>
                  <w:marRight w:val="0"/>
                  <w:marTop w:val="0"/>
                  <w:marBottom w:val="0"/>
                  <w:divBdr>
                    <w:top w:val="none" w:sz="0" w:space="0" w:color="auto"/>
                    <w:left w:val="none" w:sz="0" w:space="0" w:color="auto"/>
                    <w:bottom w:val="none" w:sz="0" w:space="0" w:color="auto"/>
                    <w:right w:val="none" w:sz="0" w:space="0" w:color="auto"/>
                  </w:divBdr>
                  <w:divsChild>
                    <w:div w:id="175772954">
                      <w:marLeft w:val="162"/>
                      <w:marRight w:val="162"/>
                      <w:marTop w:val="0"/>
                      <w:marBottom w:val="300"/>
                      <w:divBdr>
                        <w:top w:val="none" w:sz="0" w:space="0" w:color="auto"/>
                        <w:left w:val="none" w:sz="0" w:space="0" w:color="auto"/>
                        <w:bottom w:val="none" w:sz="0" w:space="0" w:color="auto"/>
                        <w:right w:val="none" w:sz="0" w:space="0" w:color="auto"/>
                      </w:divBdr>
                      <w:divsChild>
                        <w:div w:id="6089268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91375143">
              <w:marLeft w:val="0"/>
              <w:marRight w:val="0"/>
              <w:marTop w:val="0"/>
              <w:marBottom w:val="0"/>
              <w:divBdr>
                <w:top w:val="none" w:sz="0" w:space="0" w:color="auto"/>
                <w:left w:val="none" w:sz="0" w:space="0" w:color="auto"/>
                <w:bottom w:val="none" w:sz="0" w:space="0" w:color="auto"/>
                <w:right w:val="none" w:sz="0" w:space="0" w:color="auto"/>
              </w:divBdr>
              <w:divsChild>
                <w:div w:id="456417720">
                  <w:marLeft w:val="0"/>
                  <w:marRight w:val="0"/>
                  <w:marTop w:val="0"/>
                  <w:marBottom w:val="0"/>
                  <w:divBdr>
                    <w:top w:val="none" w:sz="0" w:space="0" w:color="auto"/>
                    <w:left w:val="none" w:sz="0" w:space="0" w:color="auto"/>
                    <w:bottom w:val="none" w:sz="0" w:space="0" w:color="auto"/>
                    <w:right w:val="none" w:sz="0" w:space="0" w:color="auto"/>
                  </w:divBdr>
                  <w:divsChild>
                    <w:div w:id="1300920643">
                      <w:marLeft w:val="0"/>
                      <w:marRight w:val="0"/>
                      <w:marTop w:val="0"/>
                      <w:marBottom w:val="0"/>
                      <w:divBdr>
                        <w:top w:val="none" w:sz="0" w:space="0" w:color="auto"/>
                        <w:left w:val="none" w:sz="0" w:space="0" w:color="auto"/>
                        <w:bottom w:val="none" w:sz="0" w:space="0" w:color="auto"/>
                        <w:right w:val="none" w:sz="0" w:space="0" w:color="auto"/>
                      </w:divBdr>
                      <w:divsChild>
                        <w:div w:id="577638516">
                          <w:marLeft w:val="0"/>
                          <w:marRight w:val="0"/>
                          <w:marTop w:val="0"/>
                          <w:marBottom w:val="0"/>
                          <w:divBdr>
                            <w:top w:val="none" w:sz="0" w:space="0" w:color="auto"/>
                            <w:left w:val="none" w:sz="0" w:space="0" w:color="auto"/>
                            <w:bottom w:val="none" w:sz="0" w:space="0" w:color="auto"/>
                            <w:right w:val="none" w:sz="0" w:space="0" w:color="auto"/>
                          </w:divBdr>
                          <w:divsChild>
                            <w:div w:id="200477551">
                              <w:marLeft w:val="0"/>
                              <w:marRight w:val="0"/>
                              <w:marTop w:val="0"/>
                              <w:marBottom w:val="0"/>
                              <w:divBdr>
                                <w:top w:val="none" w:sz="0" w:space="0" w:color="auto"/>
                                <w:left w:val="none" w:sz="0" w:space="0" w:color="auto"/>
                                <w:bottom w:val="none" w:sz="0" w:space="0" w:color="auto"/>
                                <w:right w:val="none" w:sz="0" w:space="0" w:color="auto"/>
                              </w:divBdr>
                              <w:divsChild>
                                <w:div w:id="2105808190">
                                  <w:marLeft w:val="0"/>
                                  <w:marRight w:val="0"/>
                                  <w:marTop w:val="0"/>
                                  <w:marBottom w:val="0"/>
                                  <w:divBdr>
                                    <w:top w:val="none" w:sz="0" w:space="0" w:color="auto"/>
                                    <w:left w:val="none" w:sz="0" w:space="0" w:color="auto"/>
                                    <w:bottom w:val="none" w:sz="0" w:space="0" w:color="auto"/>
                                    <w:right w:val="none" w:sz="0" w:space="0" w:color="auto"/>
                                  </w:divBdr>
                                  <w:divsChild>
                                    <w:div w:id="617420401">
                                      <w:marLeft w:val="162"/>
                                      <w:marRight w:val="162"/>
                                      <w:marTop w:val="0"/>
                                      <w:marBottom w:val="0"/>
                                      <w:divBdr>
                                        <w:top w:val="none" w:sz="0" w:space="0" w:color="auto"/>
                                        <w:left w:val="none" w:sz="0" w:space="0" w:color="auto"/>
                                        <w:bottom w:val="none" w:sz="0" w:space="0" w:color="auto"/>
                                        <w:right w:val="none" w:sz="0" w:space="0" w:color="auto"/>
                                      </w:divBdr>
                                      <w:divsChild>
                                        <w:div w:id="615676744">
                                          <w:marLeft w:val="-225"/>
                                          <w:marRight w:val="-225"/>
                                          <w:marTop w:val="0"/>
                                          <w:marBottom w:val="0"/>
                                          <w:divBdr>
                                            <w:top w:val="none" w:sz="0" w:space="0" w:color="auto"/>
                                            <w:left w:val="none" w:sz="0" w:space="0" w:color="auto"/>
                                            <w:bottom w:val="none" w:sz="0" w:space="0" w:color="auto"/>
                                            <w:right w:val="none" w:sz="0" w:space="0" w:color="auto"/>
                                          </w:divBdr>
                                          <w:divsChild>
                                            <w:div w:id="86195599">
                                              <w:marLeft w:val="0"/>
                                              <w:marRight w:val="0"/>
                                              <w:marTop w:val="0"/>
                                              <w:marBottom w:val="0"/>
                                              <w:divBdr>
                                                <w:top w:val="none" w:sz="0" w:space="0" w:color="auto"/>
                                                <w:left w:val="none" w:sz="0" w:space="0" w:color="auto"/>
                                                <w:bottom w:val="none" w:sz="0" w:space="0" w:color="auto"/>
                                                <w:right w:val="none" w:sz="0" w:space="0" w:color="auto"/>
                                              </w:divBdr>
                                              <w:divsChild>
                                                <w:div w:id="1138641972">
                                                  <w:marLeft w:val="0"/>
                                                  <w:marRight w:val="0"/>
                                                  <w:marTop w:val="0"/>
                                                  <w:marBottom w:val="0"/>
                                                  <w:divBdr>
                                                    <w:top w:val="none" w:sz="0" w:space="0" w:color="auto"/>
                                                    <w:left w:val="none" w:sz="0" w:space="0" w:color="auto"/>
                                                    <w:bottom w:val="none" w:sz="0" w:space="0" w:color="auto"/>
                                                    <w:right w:val="none" w:sz="0" w:space="0" w:color="auto"/>
                                                  </w:divBdr>
                                                  <w:divsChild>
                                                    <w:div w:id="882717124">
                                                      <w:marLeft w:val="0"/>
                                                      <w:marRight w:val="0"/>
                                                      <w:marTop w:val="0"/>
                                                      <w:marBottom w:val="0"/>
                                                      <w:divBdr>
                                                        <w:top w:val="none" w:sz="0" w:space="0" w:color="auto"/>
                                                        <w:left w:val="none" w:sz="0" w:space="0" w:color="auto"/>
                                                        <w:bottom w:val="none" w:sz="0" w:space="0" w:color="auto"/>
                                                        <w:right w:val="none" w:sz="0" w:space="0" w:color="auto"/>
                                                      </w:divBdr>
                                                      <w:divsChild>
                                                        <w:div w:id="376126793">
                                                          <w:marLeft w:val="0"/>
                                                          <w:marRight w:val="0"/>
                                                          <w:marTop w:val="0"/>
                                                          <w:marBottom w:val="525"/>
                                                          <w:divBdr>
                                                            <w:top w:val="none" w:sz="0" w:space="0" w:color="auto"/>
                                                            <w:left w:val="none" w:sz="0" w:space="0" w:color="auto"/>
                                                            <w:bottom w:val="none" w:sz="0" w:space="0" w:color="auto"/>
                                                            <w:right w:val="none" w:sz="0" w:space="0" w:color="auto"/>
                                                          </w:divBdr>
                                                          <w:divsChild>
                                                            <w:div w:id="17042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73861">
                                          <w:marLeft w:val="-225"/>
                                          <w:marRight w:val="-225"/>
                                          <w:marTop w:val="0"/>
                                          <w:marBottom w:val="0"/>
                                          <w:divBdr>
                                            <w:top w:val="none" w:sz="0" w:space="0" w:color="auto"/>
                                            <w:left w:val="none" w:sz="0" w:space="0" w:color="auto"/>
                                            <w:bottom w:val="none" w:sz="0" w:space="0" w:color="auto"/>
                                            <w:right w:val="none" w:sz="0" w:space="0" w:color="auto"/>
                                          </w:divBdr>
                                          <w:divsChild>
                                            <w:div w:id="1604534889">
                                              <w:marLeft w:val="0"/>
                                              <w:marRight w:val="0"/>
                                              <w:marTop w:val="0"/>
                                              <w:marBottom w:val="0"/>
                                              <w:divBdr>
                                                <w:top w:val="none" w:sz="0" w:space="0" w:color="auto"/>
                                                <w:left w:val="none" w:sz="0" w:space="0" w:color="auto"/>
                                                <w:bottom w:val="none" w:sz="0" w:space="0" w:color="auto"/>
                                                <w:right w:val="none" w:sz="0" w:space="0" w:color="auto"/>
                                              </w:divBdr>
                                              <w:divsChild>
                                                <w:div w:id="124347565">
                                                  <w:marLeft w:val="0"/>
                                                  <w:marRight w:val="0"/>
                                                  <w:marTop w:val="0"/>
                                                  <w:marBottom w:val="0"/>
                                                  <w:divBdr>
                                                    <w:top w:val="none" w:sz="0" w:space="0" w:color="auto"/>
                                                    <w:left w:val="none" w:sz="0" w:space="0" w:color="auto"/>
                                                    <w:bottom w:val="none" w:sz="0" w:space="0" w:color="auto"/>
                                                    <w:right w:val="none" w:sz="0" w:space="0" w:color="auto"/>
                                                  </w:divBdr>
                                                  <w:divsChild>
                                                    <w:div w:id="1528132700">
                                                      <w:marLeft w:val="0"/>
                                                      <w:marRight w:val="0"/>
                                                      <w:marTop w:val="0"/>
                                                      <w:marBottom w:val="0"/>
                                                      <w:divBdr>
                                                        <w:top w:val="none" w:sz="0" w:space="0" w:color="auto"/>
                                                        <w:left w:val="none" w:sz="0" w:space="0" w:color="auto"/>
                                                        <w:bottom w:val="none" w:sz="0" w:space="0" w:color="auto"/>
                                                        <w:right w:val="none" w:sz="0" w:space="0" w:color="auto"/>
                                                      </w:divBdr>
                                                      <w:divsChild>
                                                        <w:div w:id="352416188">
                                                          <w:marLeft w:val="0"/>
                                                          <w:marRight w:val="0"/>
                                                          <w:marTop w:val="0"/>
                                                          <w:marBottom w:val="525"/>
                                                          <w:divBdr>
                                                            <w:top w:val="none" w:sz="0" w:space="0" w:color="auto"/>
                                                            <w:left w:val="none" w:sz="0" w:space="0" w:color="auto"/>
                                                            <w:bottom w:val="none" w:sz="0" w:space="0" w:color="auto"/>
                                                            <w:right w:val="none" w:sz="0" w:space="0" w:color="auto"/>
                                                          </w:divBdr>
                                                          <w:divsChild>
                                                            <w:div w:id="10458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876580">
                                          <w:marLeft w:val="-225"/>
                                          <w:marRight w:val="-225"/>
                                          <w:marTop w:val="0"/>
                                          <w:marBottom w:val="0"/>
                                          <w:divBdr>
                                            <w:top w:val="none" w:sz="0" w:space="0" w:color="auto"/>
                                            <w:left w:val="none" w:sz="0" w:space="0" w:color="auto"/>
                                            <w:bottom w:val="none" w:sz="0" w:space="0" w:color="auto"/>
                                            <w:right w:val="none" w:sz="0" w:space="0" w:color="auto"/>
                                          </w:divBdr>
                                          <w:divsChild>
                                            <w:div w:id="6298586">
                                              <w:marLeft w:val="0"/>
                                              <w:marRight w:val="0"/>
                                              <w:marTop w:val="0"/>
                                              <w:marBottom w:val="0"/>
                                              <w:divBdr>
                                                <w:top w:val="none" w:sz="0" w:space="0" w:color="auto"/>
                                                <w:left w:val="none" w:sz="0" w:space="0" w:color="auto"/>
                                                <w:bottom w:val="none" w:sz="0" w:space="0" w:color="auto"/>
                                                <w:right w:val="none" w:sz="0" w:space="0" w:color="auto"/>
                                              </w:divBdr>
                                              <w:divsChild>
                                                <w:div w:id="1448696478">
                                                  <w:marLeft w:val="0"/>
                                                  <w:marRight w:val="0"/>
                                                  <w:marTop w:val="0"/>
                                                  <w:marBottom w:val="0"/>
                                                  <w:divBdr>
                                                    <w:top w:val="none" w:sz="0" w:space="0" w:color="auto"/>
                                                    <w:left w:val="none" w:sz="0" w:space="0" w:color="auto"/>
                                                    <w:bottom w:val="none" w:sz="0" w:space="0" w:color="auto"/>
                                                    <w:right w:val="none" w:sz="0" w:space="0" w:color="auto"/>
                                                  </w:divBdr>
                                                  <w:divsChild>
                                                    <w:div w:id="833449567">
                                                      <w:marLeft w:val="0"/>
                                                      <w:marRight w:val="0"/>
                                                      <w:marTop w:val="0"/>
                                                      <w:marBottom w:val="0"/>
                                                      <w:divBdr>
                                                        <w:top w:val="none" w:sz="0" w:space="0" w:color="auto"/>
                                                        <w:left w:val="none" w:sz="0" w:space="0" w:color="auto"/>
                                                        <w:bottom w:val="none" w:sz="0" w:space="0" w:color="auto"/>
                                                        <w:right w:val="none" w:sz="0" w:space="0" w:color="auto"/>
                                                      </w:divBdr>
                                                      <w:divsChild>
                                                        <w:div w:id="1987316738">
                                                          <w:marLeft w:val="0"/>
                                                          <w:marRight w:val="0"/>
                                                          <w:marTop w:val="0"/>
                                                          <w:marBottom w:val="525"/>
                                                          <w:divBdr>
                                                            <w:top w:val="none" w:sz="0" w:space="0" w:color="auto"/>
                                                            <w:left w:val="none" w:sz="0" w:space="0" w:color="auto"/>
                                                            <w:bottom w:val="none" w:sz="0" w:space="0" w:color="auto"/>
                                                            <w:right w:val="none" w:sz="0" w:space="0" w:color="auto"/>
                                                          </w:divBdr>
                                                          <w:divsChild>
                                                            <w:div w:id="7174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53553">
                                              <w:marLeft w:val="0"/>
                                              <w:marRight w:val="0"/>
                                              <w:marTop w:val="0"/>
                                              <w:marBottom w:val="0"/>
                                              <w:divBdr>
                                                <w:top w:val="none" w:sz="0" w:space="0" w:color="auto"/>
                                                <w:left w:val="none" w:sz="0" w:space="0" w:color="auto"/>
                                                <w:bottom w:val="none" w:sz="0" w:space="0" w:color="auto"/>
                                                <w:right w:val="none" w:sz="0" w:space="0" w:color="auto"/>
                                              </w:divBdr>
                                              <w:divsChild>
                                                <w:div w:id="272784273">
                                                  <w:marLeft w:val="0"/>
                                                  <w:marRight w:val="0"/>
                                                  <w:marTop w:val="0"/>
                                                  <w:marBottom w:val="0"/>
                                                  <w:divBdr>
                                                    <w:top w:val="none" w:sz="0" w:space="0" w:color="auto"/>
                                                    <w:left w:val="none" w:sz="0" w:space="0" w:color="auto"/>
                                                    <w:bottom w:val="none" w:sz="0" w:space="0" w:color="auto"/>
                                                    <w:right w:val="none" w:sz="0" w:space="0" w:color="auto"/>
                                                  </w:divBdr>
                                                  <w:divsChild>
                                                    <w:div w:id="1338774676">
                                                      <w:marLeft w:val="0"/>
                                                      <w:marRight w:val="0"/>
                                                      <w:marTop w:val="0"/>
                                                      <w:marBottom w:val="0"/>
                                                      <w:divBdr>
                                                        <w:top w:val="none" w:sz="0" w:space="0" w:color="auto"/>
                                                        <w:left w:val="none" w:sz="0" w:space="0" w:color="auto"/>
                                                        <w:bottom w:val="none" w:sz="0" w:space="0" w:color="auto"/>
                                                        <w:right w:val="none" w:sz="0" w:space="0" w:color="auto"/>
                                                      </w:divBdr>
                                                      <w:divsChild>
                                                        <w:div w:id="1132559271">
                                                          <w:marLeft w:val="0"/>
                                                          <w:marRight w:val="0"/>
                                                          <w:marTop w:val="0"/>
                                                          <w:marBottom w:val="525"/>
                                                          <w:divBdr>
                                                            <w:top w:val="none" w:sz="0" w:space="0" w:color="auto"/>
                                                            <w:left w:val="none" w:sz="0" w:space="0" w:color="auto"/>
                                                            <w:bottom w:val="none" w:sz="0" w:space="0" w:color="auto"/>
                                                            <w:right w:val="none" w:sz="0" w:space="0" w:color="auto"/>
                                                          </w:divBdr>
                                                          <w:divsChild>
                                                            <w:div w:id="20576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002763">
                                          <w:marLeft w:val="-225"/>
                                          <w:marRight w:val="-225"/>
                                          <w:marTop w:val="0"/>
                                          <w:marBottom w:val="0"/>
                                          <w:divBdr>
                                            <w:top w:val="none" w:sz="0" w:space="0" w:color="auto"/>
                                            <w:left w:val="none" w:sz="0" w:space="0" w:color="auto"/>
                                            <w:bottom w:val="none" w:sz="0" w:space="0" w:color="auto"/>
                                            <w:right w:val="none" w:sz="0" w:space="0" w:color="auto"/>
                                          </w:divBdr>
                                          <w:divsChild>
                                            <w:div w:id="227309529">
                                              <w:marLeft w:val="0"/>
                                              <w:marRight w:val="0"/>
                                              <w:marTop w:val="0"/>
                                              <w:marBottom w:val="0"/>
                                              <w:divBdr>
                                                <w:top w:val="none" w:sz="0" w:space="0" w:color="auto"/>
                                                <w:left w:val="none" w:sz="0" w:space="0" w:color="auto"/>
                                                <w:bottom w:val="none" w:sz="0" w:space="0" w:color="auto"/>
                                                <w:right w:val="none" w:sz="0" w:space="0" w:color="auto"/>
                                              </w:divBdr>
                                              <w:divsChild>
                                                <w:div w:id="313411362">
                                                  <w:marLeft w:val="0"/>
                                                  <w:marRight w:val="0"/>
                                                  <w:marTop w:val="0"/>
                                                  <w:marBottom w:val="0"/>
                                                  <w:divBdr>
                                                    <w:top w:val="none" w:sz="0" w:space="0" w:color="auto"/>
                                                    <w:left w:val="none" w:sz="0" w:space="0" w:color="auto"/>
                                                    <w:bottom w:val="none" w:sz="0" w:space="0" w:color="auto"/>
                                                    <w:right w:val="none" w:sz="0" w:space="0" w:color="auto"/>
                                                  </w:divBdr>
                                                  <w:divsChild>
                                                    <w:div w:id="1044870523">
                                                      <w:marLeft w:val="0"/>
                                                      <w:marRight w:val="0"/>
                                                      <w:marTop w:val="0"/>
                                                      <w:marBottom w:val="0"/>
                                                      <w:divBdr>
                                                        <w:top w:val="none" w:sz="0" w:space="0" w:color="auto"/>
                                                        <w:left w:val="none" w:sz="0" w:space="0" w:color="auto"/>
                                                        <w:bottom w:val="none" w:sz="0" w:space="0" w:color="auto"/>
                                                        <w:right w:val="none" w:sz="0" w:space="0" w:color="auto"/>
                                                      </w:divBdr>
                                                      <w:divsChild>
                                                        <w:div w:id="1244487868">
                                                          <w:marLeft w:val="0"/>
                                                          <w:marRight w:val="0"/>
                                                          <w:marTop w:val="0"/>
                                                          <w:marBottom w:val="525"/>
                                                          <w:divBdr>
                                                            <w:top w:val="none" w:sz="0" w:space="0" w:color="auto"/>
                                                            <w:left w:val="none" w:sz="0" w:space="0" w:color="auto"/>
                                                            <w:bottom w:val="none" w:sz="0" w:space="0" w:color="auto"/>
                                                            <w:right w:val="none" w:sz="0" w:space="0" w:color="auto"/>
                                                          </w:divBdr>
                                                          <w:divsChild>
                                                            <w:div w:id="16515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1452</Words>
  <Characters>8280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Links>
    <vt:vector size="12" baseType="variant">
      <vt:variant>
        <vt:i4>5636189</vt:i4>
      </vt:variant>
      <vt:variant>
        <vt:i4>0</vt:i4>
      </vt:variant>
      <vt:variant>
        <vt:i4>0</vt:i4>
      </vt:variant>
      <vt:variant>
        <vt:i4>5</vt:i4>
      </vt:variant>
      <vt:variant>
        <vt:lpwstr>http://www.athens.edu/policy</vt:lpwstr>
      </vt:variant>
      <vt:variant>
        <vt:lpwstr/>
      </vt:variant>
      <vt:variant>
        <vt:i4>5636189</vt:i4>
      </vt:variant>
      <vt:variant>
        <vt:i4>2141</vt:i4>
      </vt:variant>
      <vt:variant>
        <vt:i4>1025</vt:i4>
      </vt:variant>
      <vt:variant>
        <vt:i4>4</vt:i4>
      </vt:variant>
      <vt:variant>
        <vt:lpwstr>http://www.athens.edu/policy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Hinkle</dc:creator>
  <cp:keywords/>
  <dc:description/>
  <cp:lastModifiedBy>Robert Lenk</cp:lastModifiedBy>
  <cp:revision>2</cp:revision>
  <dcterms:created xsi:type="dcterms:W3CDTF">2017-11-09T20:34:00Z</dcterms:created>
  <dcterms:modified xsi:type="dcterms:W3CDTF">2017-11-09T20:34:00Z</dcterms:modified>
</cp:coreProperties>
</file>