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B84" w:rsidRDefault="00DA5B84">
      <w:bookmarkStart w:id="0" w:name="_GoBack"/>
      <w:bookmarkEnd w:id="0"/>
    </w:p>
    <w:p w:rsidR="00E92859" w:rsidRPr="00DA5B84" w:rsidRDefault="001E01FA">
      <w:pPr>
        <w:rPr>
          <w:smallCaps/>
          <w:sz w:val="28"/>
          <w:szCs w:val="28"/>
        </w:rPr>
      </w:pPr>
      <w:r>
        <w:rPr>
          <w:smallCaps/>
          <w:sz w:val="28"/>
          <w:szCs w:val="28"/>
        </w:rPr>
        <w:t>Graduate Council</w:t>
      </w:r>
    </w:p>
    <w:p w:rsidR="00B87BA3" w:rsidRPr="00DA5B84" w:rsidRDefault="00B87BA3">
      <w:pPr>
        <w:rPr>
          <w:i/>
          <w:iCs/>
          <w:sz w:val="20"/>
          <w:szCs w:val="20"/>
        </w:rPr>
      </w:pPr>
      <w:r w:rsidRPr="00DA5B84">
        <w:rPr>
          <w:i/>
          <w:iCs/>
          <w:sz w:val="20"/>
          <w:szCs w:val="20"/>
        </w:rPr>
        <w:t>Policy Number</w:t>
      </w:r>
    </w:p>
    <w:p w:rsidR="00B87BA3" w:rsidRDefault="00B87BA3"/>
    <w:p w:rsidR="00B87BA3" w:rsidRPr="00066681" w:rsidRDefault="001E01FA" w:rsidP="00747613">
      <w:pPr>
        <w:autoSpaceDE w:val="0"/>
        <w:autoSpaceDN w:val="0"/>
        <w:adjustRightInd w:val="0"/>
      </w:pPr>
      <w:r w:rsidRPr="00066681">
        <w:t>Membership in this com</w:t>
      </w:r>
      <w:r w:rsidR="008857C5">
        <w:t>mittee consists of the</w:t>
      </w:r>
      <w:r w:rsidRPr="00066681">
        <w:t xml:space="preserve"> Vice-President for</w:t>
      </w:r>
      <w:r w:rsidR="00747613" w:rsidRPr="00066681">
        <w:t xml:space="preserve"> </w:t>
      </w:r>
      <w:r w:rsidRPr="00066681">
        <w:t xml:space="preserve">Academic Affairs (ex-officio), </w:t>
      </w:r>
      <w:r w:rsidR="00747613" w:rsidRPr="00066681">
        <w:t>Dean for the School of Graduate and Professional Studies, the Dean for the Office of Institutional Effectiveness</w:t>
      </w:r>
      <w:r w:rsidRPr="00066681">
        <w:t>, and</w:t>
      </w:r>
      <w:r w:rsidR="00747613" w:rsidRPr="00066681">
        <w:t xml:space="preserve"> three</w:t>
      </w:r>
      <w:r w:rsidRPr="00066681">
        <w:t xml:space="preserve"> appointed</w:t>
      </w:r>
      <w:r w:rsidR="00747613" w:rsidRPr="00066681">
        <w:t xml:space="preserve"> faculty members. The</w:t>
      </w:r>
      <w:r w:rsidRPr="00066681">
        <w:t xml:space="preserve"> Dean</w:t>
      </w:r>
      <w:r w:rsidR="00747613" w:rsidRPr="00066681">
        <w:t xml:space="preserve"> for the School of Graduate and Professional Studies</w:t>
      </w:r>
      <w:r w:rsidRPr="00066681">
        <w:t xml:space="preserve"> chairs the committee. This committee assists</w:t>
      </w:r>
      <w:r w:rsidR="00747613" w:rsidRPr="00066681">
        <w:t xml:space="preserve"> </w:t>
      </w:r>
      <w:r w:rsidR="00BC2AD7">
        <w:t>the</w:t>
      </w:r>
      <w:r w:rsidRPr="00066681">
        <w:t xml:space="preserve"> VPAA by making recommendations for establishing guidelines for</w:t>
      </w:r>
      <w:r w:rsidR="00747613" w:rsidRPr="00066681">
        <w:t xml:space="preserve"> </w:t>
      </w:r>
      <w:r w:rsidRPr="00066681">
        <w:t>the general graduate admissions policies of the University as set forth in the</w:t>
      </w:r>
      <w:r w:rsidR="00747613" w:rsidRPr="00066681">
        <w:t xml:space="preserve"> g</w:t>
      </w:r>
      <w:r w:rsidRPr="00066681">
        <w:t xml:space="preserve">raduate catalog. </w:t>
      </w:r>
      <w:r w:rsidR="00747613" w:rsidRPr="00066681">
        <w:t xml:space="preserve"> It makes recommendations for </w:t>
      </w:r>
      <w:r w:rsidRPr="00066681">
        <w:t>grading policies, scheduling, degrees offered,</w:t>
      </w:r>
      <w:r w:rsidR="00747613" w:rsidRPr="00066681">
        <w:t xml:space="preserve"> </w:t>
      </w:r>
      <w:r w:rsidRPr="00066681">
        <w:t>library, instructional media, improvement of instruction and other matters which</w:t>
      </w:r>
      <w:r w:rsidR="00747613" w:rsidRPr="00066681">
        <w:t xml:space="preserve"> </w:t>
      </w:r>
      <w:r w:rsidRPr="00066681">
        <w:t>might improve the academic climate and involvement of faculty and students in</w:t>
      </w:r>
      <w:r w:rsidR="00747613" w:rsidRPr="00066681">
        <w:t xml:space="preserve"> </w:t>
      </w:r>
      <w:r w:rsidRPr="00066681">
        <w:t>the teaching-learning process</w:t>
      </w:r>
      <w:r w:rsidR="00747613" w:rsidRPr="00066681">
        <w:t xml:space="preserve"> within the graduate studies programs.  </w:t>
      </w:r>
    </w:p>
    <w:p w:rsidR="00B87BA3" w:rsidRDefault="00B87BA3"/>
    <w:p w:rsidR="00B87BA3" w:rsidRDefault="00B87BA3"/>
    <w:p w:rsidR="00B87BA3" w:rsidRDefault="00B87BA3"/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87BA3" w:rsidTr="00066681">
        <w:tc>
          <w:tcPr>
            <w:tcW w:w="9576" w:type="dxa"/>
            <w:shd w:val="clear" w:color="auto" w:fill="auto"/>
          </w:tcPr>
          <w:p w:rsidR="00B87BA3" w:rsidRPr="00066681" w:rsidRDefault="00B87BA3">
            <w:pPr>
              <w:rPr>
                <w:sz w:val="20"/>
                <w:szCs w:val="20"/>
              </w:rPr>
            </w:pPr>
            <w:r w:rsidRPr="00066681">
              <w:rPr>
                <w:i/>
                <w:iCs/>
                <w:sz w:val="20"/>
                <w:szCs w:val="20"/>
              </w:rPr>
              <w:t>Drafted on:</w:t>
            </w:r>
            <w:r w:rsidR="00E217D0" w:rsidRPr="00066681">
              <w:rPr>
                <w:sz w:val="20"/>
                <w:szCs w:val="20"/>
              </w:rPr>
              <w:t xml:space="preserve"> NA</w:t>
            </w:r>
          </w:p>
        </w:tc>
      </w:tr>
      <w:tr w:rsidR="00B87BA3" w:rsidTr="00066681">
        <w:tc>
          <w:tcPr>
            <w:tcW w:w="9576" w:type="dxa"/>
            <w:shd w:val="clear" w:color="auto" w:fill="auto"/>
          </w:tcPr>
          <w:p w:rsidR="00B87BA3" w:rsidRPr="00066681" w:rsidRDefault="00B87BA3" w:rsidP="00791222">
            <w:pPr>
              <w:rPr>
                <w:sz w:val="20"/>
                <w:szCs w:val="20"/>
              </w:rPr>
            </w:pPr>
            <w:r w:rsidRPr="00066681">
              <w:rPr>
                <w:i/>
                <w:iCs/>
                <w:sz w:val="20"/>
                <w:szCs w:val="20"/>
              </w:rPr>
              <w:t>Policy Revised:</w:t>
            </w:r>
            <w:r w:rsidR="00747613" w:rsidRPr="00066681">
              <w:rPr>
                <w:i/>
                <w:iCs/>
                <w:sz w:val="20"/>
                <w:szCs w:val="20"/>
              </w:rPr>
              <w:t xml:space="preserve"> </w:t>
            </w:r>
            <w:r w:rsidR="00747613" w:rsidRPr="00066681">
              <w:rPr>
                <w:sz w:val="20"/>
                <w:szCs w:val="20"/>
              </w:rPr>
              <w:t xml:space="preserve">8/2/15 Language Amendments </w:t>
            </w:r>
            <w:r w:rsidR="00791222">
              <w:rPr>
                <w:sz w:val="20"/>
                <w:szCs w:val="20"/>
              </w:rPr>
              <w:t>reflecting governances changes</w:t>
            </w:r>
          </w:p>
        </w:tc>
      </w:tr>
    </w:tbl>
    <w:p w:rsidR="00B87BA3" w:rsidRDefault="00B87BA3"/>
    <w:sectPr w:rsidR="00B87BA3" w:rsidSect="00955BA6">
      <w:headerReference w:type="default" r:id="rId6"/>
      <w:footerReference w:type="default" r:id="rId7"/>
      <w:pgSz w:w="12240" w:h="15840"/>
      <w:pgMar w:top="-162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A47" w:rsidRDefault="004D5A47">
      <w:r>
        <w:separator/>
      </w:r>
    </w:p>
  </w:endnote>
  <w:endnote w:type="continuationSeparator" w:id="0">
    <w:p w:rsidR="004D5A47" w:rsidRDefault="004D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1FA" w:rsidRDefault="001E01FA">
    <w:pPr>
      <w:pStyle w:val="Footer"/>
    </w:pPr>
    <w:r>
      <w:rPr>
        <w:noProof/>
        <w:lang w:bidi="he-IL"/>
      </w:rPr>
      <w:pict>
        <v:line id="_x0000_s2054" style="position:absolute;z-index:251658752" from="0,-4.2pt" to="468pt,-4.2pt" strokecolor="#036" strokeweight="1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A47" w:rsidRDefault="004D5A47">
      <w:r>
        <w:separator/>
      </w:r>
    </w:p>
  </w:footnote>
  <w:footnote w:type="continuationSeparator" w:id="0">
    <w:p w:rsidR="004D5A47" w:rsidRDefault="004D5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1FA" w:rsidRDefault="001E01FA" w:rsidP="00955BA6">
    <w:pPr>
      <w:pStyle w:val="Header"/>
    </w:pPr>
    <w:r>
      <w:rPr>
        <w:noProof/>
        <w:lang w:bidi="he-IL"/>
      </w:rPr>
      <w:pict>
        <v:line id="_x0000_s2063" style="position:absolute;z-index:251656704" from="-6pt,42.75pt" to="7in,42.75pt" strokecolor="#036"/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50.25pt;margin-top:-6.75pt;width:78pt;height:59.25pt;z-index:251657728">
          <v:imagedata r:id="rId1" o:title="New SWCU Logo 2013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17D0"/>
    <w:rsid w:val="00066681"/>
    <w:rsid w:val="001E01FA"/>
    <w:rsid w:val="00470BD6"/>
    <w:rsid w:val="004D5A47"/>
    <w:rsid w:val="00711D14"/>
    <w:rsid w:val="00724109"/>
    <w:rsid w:val="00726300"/>
    <w:rsid w:val="00747613"/>
    <w:rsid w:val="00791222"/>
    <w:rsid w:val="007C12AE"/>
    <w:rsid w:val="008857C5"/>
    <w:rsid w:val="00904049"/>
    <w:rsid w:val="00955BA6"/>
    <w:rsid w:val="00A24D37"/>
    <w:rsid w:val="00B00C7C"/>
    <w:rsid w:val="00B22D08"/>
    <w:rsid w:val="00B7003B"/>
    <w:rsid w:val="00B87BA3"/>
    <w:rsid w:val="00BC2AD7"/>
    <w:rsid w:val="00C62DF7"/>
    <w:rsid w:val="00D06091"/>
    <w:rsid w:val="00D456DD"/>
    <w:rsid w:val="00D5255F"/>
    <w:rsid w:val="00DA5B84"/>
    <w:rsid w:val="00E217D0"/>
    <w:rsid w:val="00E45EB9"/>
    <w:rsid w:val="00E9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5DF8CF3-4BBF-4615-A8E4-5FDEA972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55B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5BA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87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U\AppData\Roaming\Microsoft\Templates\Governance%20Manu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Governance Manual</Template>
  <TotalTime>0</TotalTime>
  <Pages>1</Pages>
  <Words>141</Words>
  <Characters>809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NAME</vt:lpstr>
    </vt:vector>
  </TitlesOfParts>
  <Company>Southwestern Christian University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NAME</dc:title>
  <dc:subject/>
  <dc:creator>Adrian Hinkle</dc:creator>
  <cp:keywords/>
  <dc:description/>
  <cp:lastModifiedBy>Robert Lenk</cp:lastModifiedBy>
  <cp:revision>2</cp:revision>
  <cp:lastPrinted>1601-01-01T00:00:00Z</cp:lastPrinted>
  <dcterms:created xsi:type="dcterms:W3CDTF">2017-11-09T20:35:00Z</dcterms:created>
  <dcterms:modified xsi:type="dcterms:W3CDTF">2017-11-09T20:35:00Z</dcterms:modified>
</cp:coreProperties>
</file>