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Default="008A6E56">
      <w:pPr>
        <w:rPr>
          <w:smallCaps/>
          <w:sz w:val="28"/>
          <w:szCs w:val="28"/>
        </w:rPr>
      </w:pPr>
      <w:r>
        <w:rPr>
          <w:smallCaps/>
          <w:sz w:val="28"/>
          <w:szCs w:val="28"/>
        </w:rPr>
        <w:t>Graduate Curriculum</w:t>
      </w:r>
    </w:p>
    <w:p w:rsidR="00840D38" w:rsidRPr="00DA5B84" w:rsidRDefault="00840D38">
      <w:pPr>
        <w:rPr>
          <w:smallCaps/>
          <w:sz w:val="28"/>
          <w:szCs w:val="28"/>
        </w:rPr>
      </w:pPr>
    </w:p>
    <w:p w:rsidR="00835FED" w:rsidRDefault="00835FED" w:rsidP="00835FED">
      <w:pPr>
        <w:pStyle w:val="NormalWeb"/>
        <w:shd w:val="clear" w:color="auto" w:fill="FFFFFF"/>
        <w:spacing w:before="240" w:beforeAutospacing="0" w:after="240" w:afterAutospacing="0" w:line="297" w:lineRule="atLeast"/>
        <w:textAlignment w:val="baseline"/>
        <w:rPr>
          <w:rFonts w:ascii="Arial" w:hAnsi="Arial" w:cs="Arial"/>
          <w:color w:val="000000"/>
          <w:sz w:val="20"/>
          <w:szCs w:val="20"/>
        </w:rPr>
      </w:pPr>
      <w:r>
        <w:rPr>
          <w:rFonts w:ascii="Arial" w:hAnsi="Arial" w:cs="Arial"/>
          <w:color w:val="000000"/>
          <w:sz w:val="20"/>
          <w:szCs w:val="20"/>
        </w:rPr>
        <w:t>The Dean for Graduate and Professional studies works closely with the Graduate Council and appropriate academic departments to ensure the quality of academic programs within Graduate Studies.</w:t>
      </w:r>
    </w:p>
    <w:p w:rsidR="00835FED" w:rsidRDefault="00835FED" w:rsidP="00835FED">
      <w:pPr>
        <w:pStyle w:val="NormalWeb"/>
        <w:shd w:val="clear" w:color="auto" w:fill="FFFFFF"/>
        <w:spacing w:before="240" w:beforeAutospacing="0" w:after="240" w:afterAutospacing="0" w:line="297" w:lineRule="atLeast"/>
        <w:textAlignment w:val="baseline"/>
        <w:rPr>
          <w:rFonts w:ascii="Arial" w:hAnsi="Arial" w:cs="Arial"/>
          <w:color w:val="000000"/>
          <w:sz w:val="20"/>
          <w:szCs w:val="20"/>
        </w:rPr>
      </w:pPr>
      <w:r>
        <w:rPr>
          <w:rFonts w:ascii="Arial" w:hAnsi="Arial" w:cs="Arial"/>
          <w:color w:val="000000"/>
          <w:sz w:val="20"/>
          <w:szCs w:val="20"/>
        </w:rPr>
        <w:t>The Dean maintains and oversees processes and procedures related with tracking and communicating graduate curriculum change and graduate school policies, monitors the establishment and conduct of Ministry Application Projects (MAP) advisers, coordinates the oversight of academic integrity, responsible research conduct, and monitors the Graduate Studies catalog for quality control and consistency with approved Graduate Council actions and protocol from the Dean's Office.</w:t>
      </w:r>
    </w:p>
    <w:p w:rsidR="00840D38" w:rsidRDefault="00840D38" w:rsidP="005A62E0"/>
    <w:p w:rsidR="00840D38" w:rsidRDefault="00840D38" w:rsidP="005A62E0"/>
    <w:p w:rsidR="00B87BA3" w:rsidRDefault="00B87BA3"/>
    <w:p w:rsidR="00B87BA3" w:rsidRDefault="00B87BA3"/>
    <w:p w:rsidR="00B87BA3" w:rsidRDefault="00B87BA3"/>
    <w:p w:rsidR="00B87BA3" w:rsidRDefault="00B87BA3"/>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8D0CBF">
            <w:pPr>
              <w:rPr>
                <w:sz w:val="20"/>
                <w:szCs w:val="20"/>
              </w:rPr>
            </w:pPr>
            <w:r w:rsidRPr="00372DCF">
              <w:rPr>
                <w:i/>
                <w:iCs/>
                <w:sz w:val="20"/>
                <w:szCs w:val="20"/>
              </w:rPr>
              <w:t>Drafted on:</w:t>
            </w:r>
            <w:r w:rsidR="00455150" w:rsidRPr="00372DCF">
              <w:rPr>
                <w:i/>
                <w:iCs/>
                <w:sz w:val="20"/>
                <w:szCs w:val="20"/>
              </w:rPr>
              <w:t xml:space="preserve"> </w:t>
            </w:r>
            <w:r w:rsidR="008D0CBF">
              <w:rPr>
                <w:i/>
                <w:iCs/>
                <w:sz w:val="20"/>
                <w:szCs w:val="20"/>
              </w:rPr>
              <w:t>Graduate Council 2.4.15</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584" w:rsidRDefault="00003584">
      <w:r>
        <w:separator/>
      </w:r>
    </w:p>
  </w:endnote>
  <w:endnote w:type="continuationSeparator" w:id="0">
    <w:p w:rsidR="00003584" w:rsidRDefault="0000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955BA6">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584" w:rsidRDefault="00003584">
      <w:r>
        <w:separator/>
      </w:r>
    </w:p>
  </w:footnote>
  <w:footnote w:type="continuationSeparator" w:id="0">
    <w:p w:rsidR="00003584" w:rsidRDefault="00003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DA5B84" w:rsidP="00955BA6">
    <w:pPr>
      <w:pStyle w:val="Header"/>
    </w:pPr>
    <w:r>
      <w:rPr>
        <w:noProof/>
        <w:lang w:bidi="he-IL"/>
      </w:rPr>
      <w:pict>
        <v:line id="_x0000_s2063" style="position:absolute;z-index:251656704" from="-6pt,42.75pt" to="7in,42.75pt" strokecolor="#036"/>
      </w:pict>
    </w:r>
    <w:r w:rsidR="00955B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003584"/>
    <w:rsid w:val="00252BF9"/>
    <w:rsid w:val="00372DCF"/>
    <w:rsid w:val="00455150"/>
    <w:rsid w:val="00466C86"/>
    <w:rsid w:val="005A62E0"/>
    <w:rsid w:val="00600D15"/>
    <w:rsid w:val="006F51F1"/>
    <w:rsid w:val="0074760D"/>
    <w:rsid w:val="007C12AE"/>
    <w:rsid w:val="00835FED"/>
    <w:rsid w:val="00840D38"/>
    <w:rsid w:val="00845695"/>
    <w:rsid w:val="008A6E56"/>
    <w:rsid w:val="008D0CBF"/>
    <w:rsid w:val="00931E99"/>
    <w:rsid w:val="00955BA6"/>
    <w:rsid w:val="00A24D37"/>
    <w:rsid w:val="00AC798E"/>
    <w:rsid w:val="00B4164E"/>
    <w:rsid w:val="00B87BA3"/>
    <w:rsid w:val="00C53CE6"/>
    <w:rsid w:val="00D5255F"/>
    <w:rsid w:val="00DA5B84"/>
    <w:rsid w:val="00E92859"/>
    <w:rsid w:val="00E9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54F4CCC-8826-4494-BBDC-82EECB87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5BA6"/>
    <w:pPr>
      <w:tabs>
        <w:tab w:val="center" w:pos="4320"/>
        <w:tab w:val="right" w:pos="8640"/>
      </w:tabs>
    </w:pPr>
  </w:style>
  <w:style w:type="paragraph" w:styleId="Footer">
    <w:name w:val="footer"/>
    <w:basedOn w:val="Normal"/>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5FED"/>
    <w:pPr>
      <w:spacing w:before="100" w:beforeAutospacing="1" w:after="100" w:afterAutospacing="1"/>
    </w:pPr>
  </w:style>
  <w:style w:type="paragraph" w:styleId="BalloonText">
    <w:name w:val="Balloon Text"/>
    <w:basedOn w:val="Normal"/>
    <w:link w:val="BalloonTextChar"/>
    <w:rsid w:val="00835FED"/>
    <w:rPr>
      <w:rFonts w:ascii="Segoe UI" w:hAnsi="Segoe UI" w:cs="Segoe UI"/>
      <w:sz w:val="18"/>
      <w:szCs w:val="18"/>
    </w:rPr>
  </w:style>
  <w:style w:type="character" w:customStyle="1" w:styleId="BalloonTextChar">
    <w:name w:val="Balloon Text Char"/>
    <w:link w:val="BalloonText"/>
    <w:rsid w:val="00835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7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111</Words>
  <Characters>639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2014-12-16T15:19:00Z</cp:lastPrinted>
  <dcterms:created xsi:type="dcterms:W3CDTF">2017-11-09T20:35:00Z</dcterms:created>
  <dcterms:modified xsi:type="dcterms:W3CDTF">2017-11-09T20:35:00Z</dcterms:modified>
</cp:coreProperties>
</file>