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E" w:rsidRDefault="0012132E">
      <w:pPr>
        <w:spacing w:before="3"/>
        <w:rPr>
          <w:rFonts w:ascii="Arial" w:hAnsi="Arial" w:cs="Arial"/>
          <w:sz w:val="15"/>
          <w:szCs w:val="15"/>
        </w:rPr>
      </w:pPr>
      <w:bookmarkStart w:id="0" w:name="_GoBack"/>
      <w:bookmarkEnd w:id="0"/>
    </w:p>
    <w:p w:rsidR="0012132E" w:rsidRPr="00D36574" w:rsidRDefault="0012132E" w:rsidP="00D36574">
      <w:pPr>
        <w:rPr>
          <w:rFonts w:ascii="Times New Roman" w:hAnsi="Times New Roman"/>
          <w:sz w:val="32"/>
          <w:szCs w:val="32"/>
        </w:rPr>
      </w:pPr>
      <w:r w:rsidRPr="00D36574">
        <w:rPr>
          <w:rFonts w:ascii="Times New Roman" w:eastAsia="Times New Roman" w:hAnsi="Times New Roman"/>
          <w:b/>
          <w:spacing w:val="-1"/>
          <w:w w:val="105"/>
          <w:sz w:val="32"/>
          <w:szCs w:val="32"/>
        </w:rPr>
        <w:t>Non-Reappointment</w:t>
      </w:r>
      <w:r w:rsidRPr="00D36574">
        <w:rPr>
          <w:rFonts w:ascii="Times New Roman" w:eastAsia="Times New Roman" w:hAnsi="Times New Roman"/>
          <w:b/>
          <w:spacing w:val="14"/>
          <w:w w:val="105"/>
          <w:sz w:val="32"/>
          <w:szCs w:val="32"/>
        </w:rPr>
        <w:t xml:space="preserve"> </w:t>
      </w:r>
      <w:r w:rsidRPr="00D36574">
        <w:rPr>
          <w:rFonts w:ascii="Times New Roman" w:eastAsia="Times New Roman" w:hAnsi="Times New Roman"/>
          <w:b/>
          <w:w w:val="105"/>
          <w:sz w:val="32"/>
          <w:szCs w:val="32"/>
        </w:rPr>
        <w:t>Policy</w:t>
      </w:r>
    </w:p>
    <w:p w:rsidR="0012132E" w:rsidRPr="00D36574" w:rsidRDefault="0012132E">
      <w:pPr>
        <w:spacing w:before="3"/>
        <w:rPr>
          <w:rFonts w:ascii="Times New Roman" w:hAnsi="Times New Roman"/>
          <w:b/>
          <w:bCs/>
          <w:sz w:val="24"/>
          <w:szCs w:val="24"/>
        </w:rPr>
      </w:pPr>
    </w:p>
    <w:p w:rsidR="0012132E" w:rsidRPr="00D36574" w:rsidRDefault="0012132E" w:rsidP="008B0270">
      <w:pPr>
        <w:pStyle w:val="NormalWeb"/>
        <w:shd w:val="clear" w:color="auto" w:fill="FFFFFF"/>
        <w:spacing w:before="0" w:beforeAutospacing="0" w:after="125" w:afterAutospacing="0"/>
      </w:pPr>
      <w:r w:rsidRPr="00D36574">
        <w:t>The term “non-reappointment” means that the University has elected not to renew a contract at the conclusion of its term. Notice of non-reappointment will be</w:t>
      </w:r>
      <w:r w:rsidR="00D36574">
        <w:t xml:space="preserve"> given in writing by April 1st. </w:t>
      </w:r>
      <w:r w:rsidRPr="00D36574">
        <w:t>Legitimate reasons for non-reappointment may include, but not be limited to, the following:</w:t>
      </w:r>
    </w:p>
    <w:p w:rsidR="00D36574" w:rsidRDefault="0012132E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 w:rsidRPr="00D36574">
        <w:t>Cancella</w:t>
      </w:r>
      <w:r w:rsidR="00D36574">
        <w:t>tion or a change in a program</w:t>
      </w:r>
    </w:p>
    <w:p w:rsidR="00D36574" w:rsidRDefault="00D36574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>
        <w:t>Declining enrollment</w:t>
      </w:r>
    </w:p>
    <w:p w:rsidR="00D36574" w:rsidRDefault="00D36574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>
        <w:t>Financial exigencies</w:t>
      </w:r>
    </w:p>
    <w:p w:rsidR="00D36574" w:rsidRDefault="00D36574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>
        <w:t>Over-staffing</w:t>
      </w:r>
    </w:p>
    <w:p w:rsidR="00D36574" w:rsidRDefault="0012132E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 w:rsidRPr="00D36574">
        <w:t>L</w:t>
      </w:r>
      <w:r w:rsidR="00D36574">
        <w:t>ack of excellence in teaching</w:t>
      </w:r>
    </w:p>
    <w:p w:rsidR="00D36574" w:rsidRDefault="0012132E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 w:rsidRPr="00D36574">
        <w:t>Inadequ</w:t>
      </w:r>
      <w:r w:rsidR="00D36574">
        <w:t>ate service to the University</w:t>
      </w:r>
    </w:p>
    <w:p w:rsidR="00D36574" w:rsidRDefault="0012132E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 w:rsidRPr="00D36574">
        <w:t>Incongruence between interests of the faculty member and the educat</w:t>
      </w:r>
      <w:r w:rsidR="00D36574">
        <w:t>ional goals of the University</w:t>
      </w:r>
    </w:p>
    <w:p w:rsidR="0012132E" w:rsidRPr="00D36574" w:rsidRDefault="0012132E" w:rsidP="00D3657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5" w:afterAutospacing="0"/>
      </w:pPr>
      <w:r w:rsidRPr="00D36574">
        <w:t>Failure to strengthen academic credentials</w:t>
      </w:r>
    </w:p>
    <w:p w:rsidR="00D36574" w:rsidRDefault="00D36574" w:rsidP="008B0270">
      <w:pPr>
        <w:pStyle w:val="NormalWeb"/>
        <w:shd w:val="clear" w:color="auto" w:fill="FFFFFF"/>
        <w:spacing w:before="0" w:beforeAutospacing="0" w:after="125" w:afterAutospacing="0"/>
        <w:rPr>
          <w:i/>
          <w:sz w:val="20"/>
          <w:szCs w:val="20"/>
        </w:rPr>
      </w:pPr>
    </w:p>
    <w:p w:rsidR="00D36574" w:rsidRDefault="00D36574" w:rsidP="008B0270">
      <w:pPr>
        <w:pStyle w:val="NormalWeb"/>
        <w:shd w:val="clear" w:color="auto" w:fill="FFFFFF"/>
        <w:spacing w:before="0" w:beforeAutospacing="0" w:after="125" w:afterAutospacing="0"/>
        <w:rPr>
          <w:i/>
          <w:sz w:val="20"/>
          <w:szCs w:val="20"/>
        </w:rPr>
      </w:pPr>
    </w:p>
    <w:p w:rsidR="00D36574" w:rsidRDefault="00D36574" w:rsidP="008B0270">
      <w:pPr>
        <w:pStyle w:val="NormalWeb"/>
        <w:shd w:val="clear" w:color="auto" w:fill="FFFFFF"/>
        <w:spacing w:before="0" w:beforeAutospacing="0" w:after="125" w:afterAutospacing="0"/>
        <w:rPr>
          <w:i/>
          <w:sz w:val="20"/>
          <w:szCs w:val="20"/>
        </w:rPr>
      </w:pPr>
    </w:p>
    <w:p w:rsidR="0012132E" w:rsidRPr="00D36574" w:rsidRDefault="0012132E" w:rsidP="008B0270">
      <w:pPr>
        <w:pStyle w:val="NormalWeb"/>
        <w:shd w:val="clear" w:color="auto" w:fill="FFFFFF"/>
        <w:spacing w:before="0" w:beforeAutospacing="0" w:after="125" w:afterAutospacing="0"/>
        <w:rPr>
          <w:i/>
          <w:sz w:val="20"/>
          <w:szCs w:val="20"/>
        </w:rPr>
      </w:pPr>
      <w:r w:rsidRPr="00D36574">
        <w:rPr>
          <w:i/>
          <w:sz w:val="20"/>
          <w:szCs w:val="20"/>
        </w:rPr>
        <w:t>Drafted on: Source: 2014-2015 Faculty Handbook, section 5.07.02</w:t>
      </w:r>
      <w:r w:rsidRPr="00D36574">
        <w:rPr>
          <w:i/>
          <w:sz w:val="20"/>
          <w:szCs w:val="20"/>
        </w:rPr>
        <w:br/>
        <w:t>Policy Revised:</w:t>
      </w:r>
    </w:p>
    <w:p w:rsidR="0012132E" w:rsidRPr="00D36574" w:rsidRDefault="0012132E">
      <w:pPr>
        <w:rPr>
          <w:rFonts w:ascii="Times New Roman" w:hAnsi="Times New Roman"/>
          <w:sz w:val="24"/>
          <w:szCs w:val="24"/>
        </w:rPr>
      </w:pPr>
    </w:p>
    <w:p w:rsidR="0012132E" w:rsidRPr="00D36574" w:rsidRDefault="0012132E">
      <w:pPr>
        <w:rPr>
          <w:rFonts w:ascii="Times New Roman" w:hAnsi="Times New Roman"/>
          <w:sz w:val="24"/>
          <w:szCs w:val="24"/>
        </w:rPr>
      </w:pPr>
    </w:p>
    <w:p w:rsidR="0012132E" w:rsidRPr="00D36574" w:rsidRDefault="0012132E">
      <w:pPr>
        <w:rPr>
          <w:rFonts w:ascii="Times New Roman" w:hAnsi="Times New Roman"/>
          <w:sz w:val="24"/>
          <w:szCs w:val="24"/>
        </w:rPr>
      </w:pPr>
    </w:p>
    <w:p w:rsidR="0012132E" w:rsidRPr="00D36574" w:rsidRDefault="0012132E">
      <w:pPr>
        <w:rPr>
          <w:rFonts w:ascii="Times New Roman" w:hAnsi="Times New Roman"/>
          <w:sz w:val="24"/>
          <w:szCs w:val="24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spacing w:before="7"/>
        <w:rPr>
          <w:rFonts w:ascii="Arial" w:hAnsi="Arial" w:cs="Arial"/>
          <w:sz w:val="12"/>
          <w:szCs w:val="12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rPr>
          <w:rFonts w:ascii="Arial" w:hAnsi="Arial" w:cs="Arial"/>
          <w:sz w:val="16"/>
          <w:szCs w:val="16"/>
        </w:rPr>
      </w:pPr>
    </w:p>
    <w:p w:rsidR="0012132E" w:rsidRDefault="0012132E">
      <w:pPr>
        <w:spacing w:before="10"/>
        <w:rPr>
          <w:rFonts w:ascii="Arial" w:hAnsi="Arial" w:cs="Arial"/>
          <w:sz w:val="17"/>
          <w:szCs w:val="17"/>
        </w:rPr>
      </w:pPr>
    </w:p>
    <w:sectPr w:rsidR="0012132E" w:rsidSect="00D36574">
      <w:headerReference w:type="default" r:id="rId7"/>
      <w:type w:val="continuous"/>
      <w:pgSz w:w="12210" w:h="1591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52" w:rsidRDefault="00F25D52" w:rsidP="00D36574">
      <w:r>
        <w:separator/>
      </w:r>
    </w:p>
  </w:endnote>
  <w:endnote w:type="continuationSeparator" w:id="0">
    <w:p w:rsidR="00F25D52" w:rsidRDefault="00F25D52" w:rsidP="00D3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52" w:rsidRDefault="00F25D52" w:rsidP="00D36574">
      <w:r>
        <w:separator/>
      </w:r>
    </w:p>
  </w:footnote>
  <w:footnote w:type="continuationSeparator" w:id="0">
    <w:p w:rsidR="00F25D52" w:rsidRDefault="00F25D52" w:rsidP="00D3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74" w:rsidRDefault="00F25D52">
    <w:pPr>
      <w:pStyle w:val="Header"/>
    </w:pPr>
    <w:r>
      <w:rPr>
        <w:rFonts w:ascii="Times New Roman" w:hAnsi="Times New Roman"/>
        <w:sz w:val="24"/>
        <w:szCs w:val="24"/>
      </w:rPr>
      <w:pict>
        <v:group id="_x0000_s2049" style="position:absolute;margin-left:28.1pt;margin-top:12.45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12F"/>
    <w:multiLevelType w:val="hybridMultilevel"/>
    <w:tmpl w:val="AC781010"/>
    <w:lvl w:ilvl="0" w:tplc="6D22184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848"/>
    <w:multiLevelType w:val="hybridMultilevel"/>
    <w:tmpl w:val="F3D4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0E8"/>
    <w:multiLevelType w:val="hybridMultilevel"/>
    <w:tmpl w:val="FFFFFFFF"/>
    <w:lvl w:ilvl="0" w:tplc="F572C554">
      <w:start w:val="1"/>
      <w:numFmt w:val="bullet"/>
      <w:lvlText w:val="•"/>
      <w:lvlJc w:val="left"/>
      <w:pPr>
        <w:ind w:left="1213" w:hanging="87"/>
      </w:pPr>
      <w:rPr>
        <w:rFonts w:ascii="Arial" w:eastAsia="Times New Roman" w:hAnsi="Arial" w:hint="default"/>
        <w:w w:val="62"/>
        <w:sz w:val="16"/>
      </w:rPr>
    </w:lvl>
    <w:lvl w:ilvl="1" w:tplc="9A26404A">
      <w:start w:val="1"/>
      <w:numFmt w:val="bullet"/>
      <w:lvlText w:val="•"/>
      <w:lvlJc w:val="left"/>
      <w:pPr>
        <w:ind w:left="2238" w:hanging="87"/>
      </w:pPr>
      <w:rPr>
        <w:rFonts w:hint="default"/>
      </w:rPr>
    </w:lvl>
    <w:lvl w:ilvl="2" w:tplc="A3D6F624">
      <w:start w:val="1"/>
      <w:numFmt w:val="bullet"/>
      <w:lvlText w:val="•"/>
      <w:lvlJc w:val="left"/>
      <w:pPr>
        <w:ind w:left="3263" w:hanging="87"/>
      </w:pPr>
      <w:rPr>
        <w:rFonts w:hint="default"/>
      </w:rPr>
    </w:lvl>
    <w:lvl w:ilvl="3" w:tplc="50DA4328">
      <w:start w:val="1"/>
      <w:numFmt w:val="bullet"/>
      <w:lvlText w:val="•"/>
      <w:lvlJc w:val="left"/>
      <w:pPr>
        <w:ind w:left="4288" w:hanging="87"/>
      </w:pPr>
      <w:rPr>
        <w:rFonts w:hint="default"/>
      </w:rPr>
    </w:lvl>
    <w:lvl w:ilvl="4" w:tplc="E40421CE">
      <w:start w:val="1"/>
      <w:numFmt w:val="bullet"/>
      <w:lvlText w:val="•"/>
      <w:lvlJc w:val="left"/>
      <w:pPr>
        <w:ind w:left="5313" w:hanging="87"/>
      </w:pPr>
      <w:rPr>
        <w:rFonts w:hint="default"/>
      </w:rPr>
    </w:lvl>
    <w:lvl w:ilvl="5" w:tplc="2242BA02">
      <w:start w:val="1"/>
      <w:numFmt w:val="bullet"/>
      <w:lvlText w:val="•"/>
      <w:lvlJc w:val="left"/>
      <w:pPr>
        <w:ind w:left="6338" w:hanging="87"/>
      </w:pPr>
      <w:rPr>
        <w:rFonts w:hint="default"/>
      </w:rPr>
    </w:lvl>
    <w:lvl w:ilvl="6" w:tplc="9620DB68">
      <w:start w:val="1"/>
      <w:numFmt w:val="bullet"/>
      <w:lvlText w:val="•"/>
      <w:lvlJc w:val="left"/>
      <w:pPr>
        <w:ind w:left="7363" w:hanging="87"/>
      </w:pPr>
      <w:rPr>
        <w:rFonts w:hint="default"/>
      </w:rPr>
    </w:lvl>
    <w:lvl w:ilvl="7" w:tplc="C0C02694">
      <w:start w:val="1"/>
      <w:numFmt w:val="bullet"/>
      <w:lvlText w:val="•"/>
      <w:lvlJc w:val="left"/>
      <w:pPr>
        <w:ind w:left="8388" w:hanging="87"/>
      </w:pPr>
      <w:rPr>
        <w:rFonts w:hint="default"/>
      </w:rPr>
    </w:lvl>
    <w:lvl w:ilvl="8" w:tplc="684806EA">
      <w:start w:val="1"/>
      <w:numFmt w:val="bullet"/>
      <w:lvlText w:val="•"/>
      <w:lvlJc w:val="left"/>
      <w:pPr>
        <w:ind w:left="9413" w:hanging="87"/>
      </w:pPr>
      <w:rPr>
        <w:rFonts w:hint="default"/>
      </w:rPr>
    </w:lvl>
  </w:abstractNum>
  <w:abstractNum w:abstractNumId="3" w15:restartNumberingAfterBreak="0">
    <w:nsid w:val="373410FD"/>
    <w:multiLevelType w:val="hybridMultilevel"/>
    <w:tmpl w:val="BF0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D3B"/>
    <w:multiLevelType w:val="hybridMultilevel"/>
    <w:tmpl w:val="C01EBE4E"/>
    <w:lvl w:ilvl="0" w:tplc="6D22184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9D9"/>
    <w:multiLevelType w:val="hybridMultilevel"/>
    <w:tmpl w:val="6AC208F2"/>
    <w:lvl w:ilvl="0" w:tplc="6D22184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80E"/>
    <w:rsid w:val="0012132E"/>
    <w:rsid w:val="00173D47"/>
    <w:rsid w:val="00296B0C"/>
    <w:rsid w:val="0089280E"/>
    <w:rsid w:val="00893A0C"/>
    <w:rsid w:val="008B0270"/>
    <w:rsid w:val="00D36574"/>
    <w:rsid w:val="00E21222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56611DB5-AD1A-47F3-AF21-E8B15C5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0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280E"/>
    <w:pPr>
      <w:ind w:left="1126"/>
    </w:pPr>
    <w:rPr>
      <w:rFonts w:ascii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2C7"/>
  </w:style>
  <w:style w:type="paragraph" w:styleId="ListParagraph">
    <w:name w:val="List Paragraph"/>
    <w:basedOn w:val="Normal"/>
    <w:uiPriority w:val="99"/>
    <w:qFormat/>
    <w:rsid w:val="0089280E"/>
  </w:style>
  <w:style w:type="paragraph" w:customStyle="1" w:styleId="TableParagraph">
    <w:name w:val="Table Paragraph"/>
    <w:basedOn w:val="Normal"/>
    <w:uiPriority w:val="99"/>
    <w:rsid w:val="0089280E"/>
  </w:style>
  <w:style w:type="paragraph" w:styleId="NormalWeb">
    <w:name w:val="Normal (Web)"/>
    <w:basedOn w:val="Normal"/>
    <w:uiPriority w:val="99"/>
    <w:rsid w:val="008B027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574"/>
  </w:style>
  <w:style w:type="paragraph" w:styleId="Footer">
    <w:name w:val="footer"/>
    <w:basedOn w:val="Normal"/>
    <w:link w:val="FooterChar"/>
    <w:uiPriority w:val="99"/>
    <w:unhideWhenUsed/>
    <w:rsid w:val="00D3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dc:description/>
  <cp:lastModifiedBy>Robert Lenk</cp:lastModifiedBy>
  <cp:revision>2</cp:revision>
  <dcterms:created xsi:type="dcterms:W3CDTF">2017-11-09T20:35:00Z</dcterms:created>
  <dcterms:modified xsi:type="dcterms:W3CDTF">2017-11-09T20:35:00Z</dcterms:modified>
</cp:coreProperties>
</file>