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84" w:rsidRDefault="00DA5B84">
      <w:bookmarkStart w:id="0" w:name="_GoBack"/>
      <w:bookmarkEnd w:id="0"/>
    </w:p>
    <w:p w:rsidR="00840D38" w:rsidRPr="00DF19B5" w:rsidRDefault="00077328">
      <w:pPr>
        <w:rPr>
          <w:smallCaps/>
          <w:sz w:val="28"/>
          <w:szCs w:val="28"/>
        </w:rPr>
      </w:pPr>
      <w:r w:rsidRPr="00DF19B5">
        <w:rPr>
          <w:smallCaps/>
        </w:rPr>
        <w:t xml:space="preserve">Policy Development and Procedure for </w:t>
      </w:r>
      <w:r w:rsidR="008A7B2F">
        <w:rPr>
          <w:smallCaps/>
        </w:rPr>
        <w:t>Academic Affairs</w:t>
      </w:r>
    </w:p>
    <w:p w:rsidR="00840D38" w:rsidRDefault="00840D38" w:rsidP="005A62E0"/>
    <w:p w:rsidR="00077328" w:rsidRDefault="00077328" w:rsidP="00077328">
      <w:r>
        <w:t xml:space="preserve">The Office of the </w:t>
      </w:r>
      <w:r w:rsidR="00E31101">
        <w:t>VPAA</w:t>
      </w:r>
      <w:r>
        <w:t xml:space="preserve"> at Southwestern Christian University oversees the policy development process related to </w:t>
      </w:r>
      <w:r w:rsidR="008A7B2F">
        <w:t>Academic Affairs</w:t>
      </w:r>
      <w:r>
        <w:t>.  The policy development process reflects SCU’s shared governance structure and its commitment to accountability and transparency. This guide art</w:t>
      </w:r>
      <w:r w:rsidR="00DF19B5">
        <w:t>iculates the criteria that directs</w:t>
      </w:r>
      <w:r>
        <w:t xml:space="preserve"> policy development and review, esta</w:t>
      </w:r>
      <w:r w:rsidR="00DF19B5">
        <w:t>blishes standard procedures to e</w:t>
      </w:r>
      <w:r>
        <w:t xml:space="preserve">nsure that policies are developed, approved, and reviewed consistently, and provides a single point of reference for information related to policy development and review.  The process is designed to ensure that SCU policies undergo comprehensive review and meet </w:t>
      </w:r>
      <w:r w:rsidR="00F30670">
        <w:t>all</w:t>
      </w:r>
      <w:r>
        <w:t xml:space="preserve"> standards</w:t>
      </w:r>
      <w:r w:rsidR="00E31101">
        <w:t xml:space="preserve"> governing the university and higher e</w:t>
      </w:r>
      <w:r w:rsidR="00F30670">
        <w:t>ducation</w:t>
      </w:r>
      <w:r>
        <w:t xml:space="preserve">. </w:t>
      </w:r>
    </w:p>
    <w:p w:rsidR="00077328" w:rsidRDefault="00077328" w:rsidP="00077328"/>
    <w:p w:rsidR="00077328" w:rsidRDefault="00F30670" w:rsidP="00077328">
      <w:r>
        <w:t>The Office of Institutional Effectiveness</w:t>
      </w:r>
      <w:r w:rsidR="00077328">
        <w:t xml:space="preserve"> collaborates with the respective policy owners to develop and revise certain </w:t>
      </w:r>
      <w:r w:rsidR="008A7B2F">
        <w:t>Academic Affairs</w:t>
      </w:r>
      <w:r w:rsidR="00077328">
        <w:t xml:space="preserve"> policies and coordinates review with the Faculty Senate, </w:t>
      </w:r>
      <w:r w:rsidR="008A7B2F">
        <w:t>Academic Council, and Graduate Council</w:t>
      </w:r>
      <w:r w:rsidR="00077328">
        <w:t xml:space="preserve">. </w:t>
      </w:r>
      <w:r w:rsidR="000C71EC">
        <w:t>Review of these policies is determined in accordance with the University’s ongoing systematic policy review cycle.</w:t>
      </w:r>
    </w:p>
    <w:p w:rsidR="00077328" w:rsidRDefault="00077328" w:rsidP="00077328"/>
    <w:p w:rsidR="00077328" w:rsidRDefault="008A7B2F" w:rsidP="00077328">
      <w:pPr>
        <w:pStyle w:val="Heading2"/>
      </w:pPr>
      <w:r>
        <w:t>Academic Affairs</w:t>
      </w:r>
      <w:r w:rsidR="00077328">
        <w:t xml:space="preserve"> Policy Development: Process </w:t>
      </w:r>
    </w:p>
    <w:p w:rsidR="00077328" w:rsidRPr="00893F00" w:rsidRDefault="008A7B2F" w:rsidP="00077328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Academic Affairs</w:t>
      </w:r>
      <w:r w:rsidR="00077328" w:rsidRPr="00893F00">
        <w:rPr>
          <w:rFonts w:ascii="Times New Roman" w:eastAsia="Times New Roman" w:hAnsi="Times New Roman"/>
          <w:sz w:val="24"/>
          <w:szCs w:val="24"/>
        </w:rPr>
        <w:t xml:space="preserve"> policy development process should be clearly defined, transparent, and widely understood. </w:t>
      </w:r>
    </w:p>
    <w:p w:rsidR="00077328" w:rsidRPr="00893F00" w:rsidRDefault="008A7B2F" w:rsidP="00077328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Academic Affairs</w:t>
      </w:r>
      <w:r w:rsidR="00077328" w:rsidRPr="00893F00">
        <w:rPr>
          <w:rFonts w:ascii="Times New Roman" w:eastAsia="Times New Roman" w:hAnsi="Times New Roman"/>
          <w:sz w:val="24"/>
          <w:szCs w:val="24"/>
        </w:rPr>
        <w:t xml:space="preserve"> policy development follows a standard process from drafting to review to approval. </w:t>
      </w:r>
    </w:p>
    <w:p w:rsidR="00077328" w:rsidRPr="00893F00" w:rsidRDefault="008A7B2F" w:rsidP="00077328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Academic Affairs</w:t>
      </w:r>
      <w:r w:rsidR="00077328" w:rsidRPr="00893F00">
        <w:rPr>
          <w:rFonts w:ascii="Times New Roman" w:eastAsia="Times New Roman" w:hAnsi="Times New Roman"/>
          <w:sz w:val="24"/>
          <w:szCs w:val="24"/>
        </w:rPr>
        <w:t xml:space="preserve"> policy development is based on engagement an</w:t>
      </w:r>
      <w:r w:rsidR="00E31101">
        <w:rPr>
          <w:rFonts w:ascii="Times New Roman" w:eastAsia="Times New Roman" w:hAnsi="Times New Roman"/>
          <w:sz w:val="24"/>
          <w:szCs w:val="24"/>
        </w:rPr>
        <w:t>d broad consultation. Academic p</w:t>
      </w:r>
      <w:r w:rsidR="00077328" w:rsidRPr="00893F00">
        <w:rPr>
          <w:rFonts w:ascii="Times New Roman" w:eastAsia="Times New Roman" w:hAnsi="Times New Roman"/>
          <w:sz w:val="24"/>
          <w:szCs w:val="24"/>
        </w:rPr>
        <w:t xml:space="preserve">ersonnel </w:t>
      </w:r>
      <w:r w:rsidR="00E31101" w:rsidRPr="00893F00">
        <w:rPr>
          <w:rFonts w:ascii="Times New Roman" w:eastAsia="Times New Roman" w:hAnsi="Times New Roman"/>
          <w:sz w:val="24"/>
          <w:szCs w:val="24"/>
        </w:rPr>
        <w:t>solicit</w:t>
      </w:r>
      <w:r w:rsidR="00077328" w:rsidRPr="00893F00">
        <w:rPr>
          <w:rFonts w:ascii="Times New Roman" w:eastAsia="Times New Roman" w:hAnsi="Times New Roman"/>
          <w:sz w:val="24"/>
          <w:szCs w:val="24"/>
        </w:rPr>
        <w:t>, analyzes, and integrat</w:t>
      </w:r>
      <w:r w:rsidR="00E31101">
        <w:rPr>
          <w:rFonts w:ascii="Times New Roman" w:eastAsia="Times New Roman" w:hAnsi="Times New Roman"/>
          <w:sz w:val="24"/>
          <w:szCs w:val="24"/>
        </w:rPr>
        <w:t>es input and feedback from the a</w:t>
      </w:r>
      <w:r w:rsidR="00077328" w:rsidRPr="00893F00">
        <w:rPr>
          <w:rFonts w:ascii="Times New Roman" w:eastAsia="Times New Roman" w:hAnsi="Times New Roman"/>
          <w:sz w:val="24"/>
          <w:szCs w:val="24"/>
        </w:rPr>
        <w:t xml:space="preserve">cademic </w:t>
      </w:r>
      <w:r w:rsidR="00E31101">
        <w:rPr>
          <w:rFonts w:ascii="Times New Roman" w:eastAsia="Times New Roman" w:hAnsi="Times New Roman"/>
          <w:sz w:val="24"/>
          <w:szCs w:val="24"/>
        </w:rPr>
        <w:t>dean</w:t>
      </w:r>
      <w:r w:rsidR="00077328" w:rsidRPr="00893F00">
        <w:rPr>
          <w:rFonts w:ascii="Times New Roman" w:eastAsia="Times New Roman" w:hAnsi="Times New Roman"/>
          <w:sz w:val="24"/>
          <w:szCs w:val="24"/>
        </w:rPr>
        <w:t xml:space="preserve"> and other stakeholders which is used to refine policy concepts and language. </w:t>
      </w:r>
    </w:p>
    <w:p w:rsidR="00077328" w:rsidRDefault="00077328" w:rsidP="00077328"/>
    <w:p w:rsidR="00077328" w:rsidRDefault="008A7B2F" w:rsidP="00077328">
      <w:pPr>
        <w:pStyle w:val="Heading2"/>
      </w:pPr>
      <w:r>
        <w:t>Academic Affairs</w:t>
      </w:r>
      <w:r w:rsidR="00077328">
        <w:t xml:space="preserve"> Policy Development: Content </w:t>
      </w:r>
    </w:p>
    <w:p w:rsidR="00077328" w:rsidRPr="00893F00" w:rsidRDefault="00077328" w:rsidP="00077328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893F00">
        <w:rPr>
          <w:rFonts w:ascii="Times New Roman" w:eastAsia="Times New Roman" w:hAnsi="Times New Roman"/>
          <w:sz w:val="24"/>
          <w:szCs w:val="24"/>
        </w:rPr>
        <w:t xml:space="preserve">Policy applies broadly across the University’s </w:t>
      </w:r>
      <w:r w:rsidR="000C71EC" w:rsidRPr="00893F00">
        <w:rPr>
          <w:rFonts w:ascii="Times New Roman" w:eastAsia="Times New Roman" w:hAnsi="Times New Roman"/>
          <w:sz w:val="24"/>
          <w:szCs w:val="24"/>
        </w:rPr>
        <w:t>campuses and delivery methods</w:t>
      </w:r>
      <w:r w:rsidRPr="00893F0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77328" w:rsidRPr="00893F00" w:rsidRDefault="00077328" w:rsidP="00077328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893F00">
        <w:rPr>
          <w:rFonts w:ascii="Times New Roman" w:eastAsia="Times New Roman" w:hAnsi="Times New Roman"/>
          <w:sz w:val="24"/>
          <w:szCs w:val="24"/>
        </w:rPr>
        <w:t xml:space="preserve">Policy is reflective of best practice. Policies align with the University’s mission, values, and principles. Policies provide specific direction for operations, administration, or programs. </w:t>
      </w:r>
    </w:p>
    <w:p w:rsidR="00077328" w:rsidRPr="00893F00" w:rsidRDefault="00077328" w:rsidP="00077328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893F00">
        <w:rPr>
          <w:rFonts w:ascii="Times New Roman" w:eastAsia="Times New Roman" w:hAnsi="Times New Roman"/>
          <w:sz w:val="24"/>
          <w:szCs w:val="24"/>
        </w:rPr>
        <w:t xml:space="preserve">New policy and policy revisions are consistent with existing </w:t>
      </w:r>
      <w:r w:rsidR="008A7B2F">
        <w:rPr>
          <w:rFonts w:ascii="Times New Roman" w:eastAsia="Times New Roman" w:hAnsi="Times New Roman"/>
          <w:sz w:val="24"/>
          <w:szCs w:val="24"/>
        </w:rPr>
        <w:t>university policies.</w:t>
      </w:r>
    </w:p>
    <w:p w:rsidR="00077328" w:rsidRPr="00893F00" w:rsidRDefault="00077328" w:rsidP="00077328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893F00">
        <w:rPr>
          <w:rFonts w:ascii="Times New Roman" w:eastAsia="Times New Roman" w:hAnsi="Times New Roman"/>
          <w:sz w:val="24"/>
          <w:szCs w:val="24"/>
        </w:rPr>
        <w:t xml:space="preserve">Policy is reflective of current law. Policies are compliant with current federal and state requirements. </w:t>
      </w:r>
    </w:p>
    <w:p w:rsidR="00077328" w:rsidRPr="00893F00" w:rsidRDefault="00077328" w:rsidP="00077328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893F00">
        <w:rPr>
          <w:rFonts w:ascii="Times New Roman" w:eastAsia="Times New Roman" w:hAnsi="Times New Roman"/>
          <w:sz w:val="24"/>
          <w:szCs w:val="24"/>
        </w:rPr>
        <w:t xml:space="preserve">Policy is written clearly. Policies are written using simple, clear, concise language that can be understood by everyone in the community, including non-subject matter experts. Policies use consistent terminology and complement each other. Specialized terms are defined. </w:t>
      </w:r>
    </w:p>
    <w:p w:rsidR="00077328" w:rsidRPr="00893F00" w:rsidRDefault="009D0D67" w:rsidP="00077328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There are five key stages involved in the policy development process, though some policy initiative and process may follow slightly different timelines.</w:t>
      </w:r>
    </w:p>
    <w:p w:rsidR="00077328" w:rsidRDefault="00077328" w:rsidP="00077328"/>
    <w:p w:rsidR="00077328" w:rsidRDefault="00FB1EDB" w:rsidP="00077328">
      <w:pPr>
        <w:pStyle w:val="Heading2"/>
      </w:pPr>
      <w:r>
        <w:br w:type="page"/>
      </w:r>
      <w:r w:rsidR="00077328">
        <w:lastRenderedPageBreak/>
        <w:t xml:space="preserve">Development Process: </w:t>
      </w:r>
    </w:p>
    <w:p w:rsidR="00FB1EDB" w:rsidRDefault="00077328" w:rsidP="00077328">
      <w:r>
        <w:t>Initiation, development, review, approval, and implementation and maintenance. This Guide defines and describes t</w:t>
      </w:r>
      <w:r w:rsidR="00FB1EDB">
        <w:t>he elements within each of the</w:t>
      </w:r>
      <w:r w:rsidR="00A73346">
        <w:t xml:space="preserve"> six</w:t>
      </w:r>
      <w:r>
        <w:t xml:space="preserve"> stages</w:t>
      </w:r>
      <w:r w:rsidR="00FB1EDB">
        <w:t>:</w:t>
      </w:r>
    </w:p>
    <w:p w:rsidR="00FB1EDB" w:rsidRDefault="00FB1EDB" w:rsidP="00077328"/>
    <w:p w:rsidR="00FB1EDB" w:rsidRPr="00FB1EDB" w:rsidRDefault="00077328" w:rsidP="00FB1EDB">
      <w:pPr>
        <w:numPr>
          <w:ilvl w:val="0"/>
          <w:numId w:val="3"/>
        </w:numPr>
        <w:rPr>
          <w:rStyle w:val="IntenseReference"/>
        </w:rPr>
      </w:pPr>
      <w:r w:rsidRPr="00FB1EDB">
        <w:rPr>
          <w:rStyle w:val="IntenseReference"/>
        </w:rPr>
        <w:t xml:space="preserve">Initiation. </w:t>
      </w:r>
    </w:p>
    <w:p w:rsidR="00DF19B5" w:rsidRDefault="00077328" w:rsidP="00FB02CF">
      <w:pPr>
        <w:ind w:left="720"/>
      </w:pPr>
      <w:r>
        <w:t>Any member of the University community may suggest the need for new policy or revisions to existing policy</w:t>
      </w:r>
      <w:r w:rsidR="001F58D4">
        <w:t xml:space="preserve">, related to </w:t>
      </w:r>
      <w:r w:rsidR="008A7B2F">
        <w:t>Academic Affairs</w:t>
      </w:r>
      <w:r w:rsidR="001F58D4">
        <w:t>,</w:t>
      </w:r>
      <w:r>
        <w:t xml:space="preserve"> by submitting a request to the </w:t>
      </w:r>
      <w:r w:rsidR="00E31101">
        <w:t>Academic Council</w:t>
      </w:r>
      <w:r>
        <w:t xml:space="preserve">. Issues may emerge from trends on the campuses, through federal or state legislation or regulation, changes in best practices, new mandates, or in a variety of other ways. When reviewing a request, </w:t>
      </w:r>
      <w:r w:rsidR="00E31101">
        <w:t xml:space="preserve">the Academic </w:t>
      </w:r>
      <w:r w:rsidR="00FB02CF">
        <w:t>Council will determine whether a need exists for policy change. They will then</w:t>
      </w:r>
      <w:r w:rsidR="001F58D4">
        <w:t xml:space="preserve"> select a faculty member to oversee the policy change procedure.  Additional faculty members may be a</w:t>
      </w:r>
      <w:r w:rsidR="00FB02CF">
        <w:t>ppointed as an ad hoc committee.</w:t>
      </w:r>
    </w:p>
    <w:p w:rsidR="00DF19B5" w:rsidRDefault="00DF19B5" w:rsidP="00FB1EDB">
      <w:pPr>
        <w:ind w:left="720"/>
      </w:pPr>
    </w:p>
    <w:p w:rsidR="00DF19B5" w:rsidRDefault="008A7B2F" w:rsidP="00FB1EDB">
      <w:pPr>
        <w:ind w:left="720"/>
      </w:pPr>
      <w:r>
        <w:t>The selected faculty representative</w:t>
      </w:r>
      <w:r w:rsidR="00077328">
        <w:t xml:space="preserve"> conducts research and analy</w:t>
      </w:r>
      <w:r w:rsidR="00E31101">
        <w:t>sis of u</w:t>
      </w:r>
      <w:r w:rsidR="001F58D4">
        <w:t>niversity policy archive</w:t>
      </w:r>
      <w:r w:rsidR="00077328">
        <w:t xml:space="preserve"> files, comparator institution policy, current campus practice, and existing policy including </w:t>
      </w:r>
      <w:r w:rsidR="00E31101">
        <w:t>university b</w:t>
      </w:r>
      <w:r w:rsidR="00DF19B5">
        <w:t xml:space="preserve">y-laws, </w:t>
      </w:r>
      <w:r w:rsidR="00E31101">
        <w:t>academic a</w:t>
      </w:r>
      <w:r>
        <w:t>ffairs</w:t>
      </w:r>
      <w:r w:rsidR="00077328">
        <w:t xml:space="preserve">, </w:t>
      </w:r>
      <w:r w:rsidR="00DF19B5">
        <w:t>a</w:t>
      </w:r>
      <w:r w:rsidR="00E31101">
        <w:t>nd academic c</w:t>
      </w:r>
      <w:r w:rsidR="00DF19B5">
        <w:t>atalogs</w:t>
      </w:r>
      <w:r w:rsidR="00077328">
        <w:t xml:space="preserve"> (to identify overlap). A policy consultation path and timeline are determined and a drafting team is identified, comprised of colleagues and/or constituents with subject matter expertise. </w:t>
      </w:r>
    </w:p>
    <w:p w:rsidR="00FB02CF" w:rsidRDefault="00FB02CF" w:rsidP="00FB1EDB">
      <w:pPr>
        <w:ind w:left="720"/>
      </w:pPr>
    </w:p>
    <w:p w:rsidR="00FB02CF" w:rsidRDefault="00FB02CF" w:rsidP="00FB1EDB">
      <w:pPr>
        <w:ind w:left="720"/>
      </w:pPr>
      <w:r>
        <w:t>Policies pertaining to federal compliance or university accreditation may be drafted, altered, and/or implem</w:t>
      </w:r>
      <w:r w:rsidR="00E31101">
        <w:t>ented immediately by the VPAA</w:t>
      </w:r>
      <w:r>
        <w:t xml:space="preserve"> without the consultation of governing boards to ensure the in</w:t>
      </w:r>
      <w:r w:rsidR="008A7B2F">
        <w:t>tegrity of these areas.  In these</w:t>
      </w:r>
      <w:r>
        <w:t xml:space="preserve"> rare cases, the policy is moved directly to the implementation stage.  </w:t>
      </w:r>
    </w:p>
    <w:p w:rsidR="00DF19B5" w:rsidRDefault="00DF19B5" w:rsidP="00FB1EDB">
      <w:pPr>
        <w:ind w:left="720"/>
      </w:pPr>
    </w:p>
    <w:p w:rsidR="00DF19B5" w:rsidRPr="001F58D4" w:rsidRDefault="00A73346" w:rsidP="00DF19B5">
      <w:pPr>
        <w:numPr>
          <w:ilvl w:val="0"/>
          <w:numId w:val="3"/>
        </w:numPr>
        <w:rPr>
          <w:rStyle w:val="IntenseReference"/>
        </w:rPr>
      </w:pPr>
      <w:r>
        <w:rPr>
          <w:rStyle w:val="IntenseReference"/>
        </w:rPr>
        <w:t>Development</w:t>
      </w:r>
      <w:r w:rsidR="00077328" w:rsidRPr="001F58D4">
        <w:rPr>
          <w:rStyle w:val="IntenseReference"/>
        </w:rPr>
        <w:t xml:space="preserve"> </w:t>
      </w:r>
    </w:p>
    <w:p w:rsidR="001F58D4" w:rsidRDefault="00E31101" w:rsidP="00DF19B5">
      <w:pPr>
        <w:ind w:left="720"/>
      </w:pPr>
      <w:r>
        <w:t>Academic p</w:t>
      </w:r>
      <w:r w:rsidR="00077328">
        <w:t xml:space="preserve">ersonnel </w:t>
      </w:r>
      <w:r>
        <w:t>discuss</w:t>
      </w:r>
      <w:r w:rsidR="00077328">
        <w:t xml:space="preserve"> policy concepts and ch</w:t>
      </w:r>
      <w:r w:rsidR="001F58D4">
        <w:t xml:space="preserve">anges with the Dean of Institutional Effectiveness, Accreditation Officer, </w:t>
      </w:r>
      <w:r>
        <w:t>and A</w:t>
      </w:r>
      <w:r w:rsidR="008A7B2F">
        <w:t xml:space="preserve">cademic Deans.  </w:t>
      </w:r>
      <w:r w:rsidR="00077328">
        <w:t xml:space="preserve">Other </w:t>
      </w:r>
      <w:r w:rsidR="001F58D4">
        <w:t xml:space="preserve">department representatives </w:t>
      </w:r>
      <w:r w:rsidR="00077328">
        <w:t>are consulted based on subject matter. Conceptual dis</w:t>
      </w:r>
      <w:r w:rsidR="001F58D4">
        <w:t xml:space="preserve">cussions take place with Academic Deans </w:t>
      </w:r>
      <w:r w:rsidR="00077328">
        <w:t>and</w:t>
      </w:r>
      <w:r w:rsidR="00FB02CF">
        <w:t>, when relevant, consult</w:t>
      </w:r>
      <w:r w:rsidR="00077328">
        <w:t xml:space="preserve"> </w:t>
      </w:r>
      <w:r w:rsidR="001F58D4">
        <w:t xml:space="preserve">representatives </w:t>
      </w:r>
      <w:r w:rsidR="00FB02CF">
        <w:t xml:space="preserve">for subject matter expertise.  </w:t>
      </w:r>
      <w:r w:rsidR="00077328">
        <w:t xml:space="preserve">The drafting team prepares an initial draft, incorporating input from these discussions, benchmarking, and best practice information as appropriate. </w:t>
      </w:r>
    </w:p>
    <w:p w:rsidR="001F58D4" w:rsidRDefault="001F58D4" w:rsidP="00DF19B5">
      <w:pPr>
        <w:ind w:left="720"/>
      </w:pPr>
    </w:p>
    <w:p w:rsidR="001F58D4" w:rsidRPr="001F58D4" w:rsidRDefault="00A73346" w:rsidP="001F58D4">
      <w:pPr>
        <w:numPr>
          <w:ilvl w:val="0"/>
          <w:numId w:val="3"/>
        </w:numPr>
        <w:rPr>
          <w:rStyle w:val="IntenseReference"/>
        </w:rPr>
      </w:pPr>
      <w:r>
        <w:rPr>
          <w:rStyle w:val="IntenseReference"/>
        </w:rPr>
        <w:t>Review</w:t>
      </w:r>
    </w:p>
    <w:p w:rsidR="00FB02CF" w:rsidRDefault="00E31101" w:rsidP="000C71EC">
      <w:pPr>
        <w:ind w:left="720"/>
      </w:pPr>
      <w:r>
        <w:t>Academic p</w:t>
      </w:r>
      <w:r w:rsidR="00077328">
        <w:t xml:space="preserve">ersonnel formally circulates the proposed draft policy to solicit feedback </w:t>
      </w:r>
      <w:r w:rsidR="00571727">
        <w:t>from Faculty</w:t>
      </w:r>
      <w:r w:rsidR="005226E0">
        <w:t xml:space="preserve">.  </w:t>
      </w:r>
      <w:r w:rsidR="000C71EC">
        <w:t xml:space="preserve">This feedback is reviewed, and policy revision or amendments to the language is considered by the faculty member or ad hoc committee overseeing the policy draft.  </w:t>
      </w:r>
    </w:p>
    <w:p w:rsidR="00FB02CF" w:rsidRDefault="00FB02CF" w:rsidP="001F58D4">
      <w:pPr>
        <w:ind w:left="720"/>
      </w:pPr>
    </w:p>
    <w:p w:rsidR="00A73346" w:rsidRDefault="00A73346" w:rsidP="00FB02CF">
      <w:pPr>
        <w:numPr>
          <w:ilvl w:val="0"/>
          <w:numId w:val="3"/>
        </w:numPr>
        <w:rPr>
          <w:rStyle w:val="IntenseReference"/>
        </w:rPr>
      </w:pPr>
      <w:r>
        <w:rPr>
          <w:rStyle w:val="IntenseReference"/>
        </w:rPr>
        <w:t>Recommendation</w:t>
      </w:r>
    </w:p>
    <w:p w:rsidR="00A73346" w:rsidRDefault="00A73346" w:rsidP="00A73346">
      <w:pPr>
        <w:ind w:left="720"/>
      </w:pPr>
      <w:r w:rsidRPr="00A73346">
        <w:t>A formal</w:t>
      </w:r>
      <w:r>
        <w:t xml:space="preserve"> proposal is written and submi</w:t>
      </w:r>
      <w:r w:rsidR="00FB11EA">
        <w:t xml:space="preserve">tted to the Academic or </w:t>
      </w:r>
      <w:r>
        <w:t xml:space="preserve">Graduate Council (whichever applies) for discussion and review.  If approved, the policy will be submitted by the Chair of the Academic/Graduate Council </w:t>
      </w:r>
      <w:r w:rsidR="00E31101">
        <w:t>to the VPAA</w:t>
      </w:r>
      <w:r w:rsidR="00FB11EA">
        <w:t xml:space="preserve"> and</w:t>
      </w:r>
      <w:r>
        <w:t xml:space="preserve"> recommend implementation.</w:t>
      </w:r>
    </w:p>
    <w:p w:rsidR="00A73346" w:rsidRPr="00A73346" w:rsidRDefault="00A73346" w:rsidP="00A73346">
      <w:pPr>
        <w:ind w:left="720"/>
      </w:pPr>
    </w:p>
    <w:p w:rsidR="00FB02CF" w:rsidRPr="00893F00" w:rsidRDefault="00A73346" w:rsidP="00FB02CF">
      <w:pPr>
        <w:numPr>
          <w:ilvl w:val="0"/>
          <w:numId w:val="3"/>
        </w:numPr>
        <w:rPr>
          <w:rStyle w:val="IntenseReference"/>
        </w:rPr>
      </w:pPr>
      <w:r>
        <w:rPr>
          <w:rStyle w:val="IntenseReference"/>
        </w:rPr>
        <w:br w:type="page"/>
      </w:r>
      <w:r w:rsidR="00077328" w:rsidRPr="00893F00">
        <w:rPr>
          <w:rStyle w:val="IntenseReference"/>
        </w:rPr>
        <w:lastRenderedPageBreak/>
        <w:t xml:space="preserve">Approval. </w:t>
      </w:r>
    </w:p>
    <w:p w:rsidR="00F30670" w:rsidRDefault="00A73346" w:rsidP="00F30670">
      <w:pPr>
        <w:ind w:left="720"/>
      </w:pPr>
      <w:r>
        <w:t>Upon the recommendation from the Academ</w:t>
      </w:r>
      <w:r w:rsidR="00E31101">
        <w:t>ic/Graduate Council, the VPAA</w:t>
      </w:r>
      <w:r>
        <w:t xml:space="preserve"> maintains the sole authority of approving policies related to Academic Affairs.</w:t>
      </w:r>
    </w:p>
    <w:p w:rsidR="00A73346" w:rsidRDefault="00A73346" w:rsidP="00F30670">
      <w:pPr>
        <w:ind w:left="720"/>
      </w:pPr>
    </w:p>
    <w:p w:rsidR="00F30670" w:rsidRPr="00893F00" w:rsidRDefault="00F30670" w:rsidP="00F30670">
      <w:pPr>
        <w:numPr>
          <w:ilvl w:val="0"/>
          <w:numId w:val="3"/>
        </w:numPr>
        <w:rPr>
          <w:rStyle w:val="IntenseReference"/>
        </w:rPr>
      </w:pPr>
      <w:r w:rsidRPr="00893F00">
        <w:rPr>
          <w:rStyle w:val="IntenseReference"/>
        </w:rPr>
        <w:t>Implementation and Maintenance</w:t>
      </w:r>
    </w:p>
    <w:p w:rsidR="00F30670" w:rsidRDefault="00E31101" w:rsidP="00F30670">
      <w:pPr>
        <w:ind w:left="720"/>
      </w:pPr>
      <w:r>
        <w:t xml:space="preserve">The Office of Institutional Effectiveness </w:t>
      </w:r>
      <w:r w:rsidR="00F30670">
        <w:t>is responsible for recording the final policy and ensures its inclusion in the University’s archives.  New or revise</w:t>
      </w:r>
      <w:r>
        <w:t>d policies are given to the Director</w:t>
      </w:r>
      <w:r w:rsidR="00F30670">
        <w:t xml:space="preserve"> of Institutional Effectiveness to be posted to the University Website</w:t>
      </w:r>
      <w:r>
        <w:t xml:space="preserve"> for public transparency.  The u</w:t>
      </w:r>
      <w:r w:rsidR="00F30670">
        <w:t xml:space="preserve">niversity community is notified of the new or revised policy through Faculty and Staff Councils.  </w:t>
      </w:r>
    </w:p>
    <w:p w:rsidR="00F30670" w:rsidRDefault="00F30670" w:rsidP="00F30670">
      <w:pPr>
        <w:ind w:left="720"/>
      </w:pPr>
    </w:p>
    <w:p w:rsidR="00F30670" w:rsidRDefault="00F30670" w:rsidP="00F30670">
      <w:pPr>
        <w:ind w:left="720"/>
      </w:pPr>
      <w:r>
        <w:t xml:space="preserve">The Office of Institutional Effectiveness is responsible for placing new policies in the ongoing policy review cycle.  </w:t>
      </w:r>
    </w:p>
    <w:p w:rsidR="00F30670" w:rsidRDefault="00F30670" w:rsidP="00F30670">
      <w:pPr>
        <w:ind w:left="720"/>
      </w:pPr>
    </w:p>
    <w:p w:rsidR="00077328" w:rsidRDefault="00077328" w:rsidP="00F30670">
      <w:pPr>
        <w:ind w:left="720"/>
      </w:pPr>
    </w:p>
    <w:p w:rsidR="00840D38" w:rsidRDefault="00840D38" w:rsidP="005A62E0"/>
    <w:p w:rsidR="00B87BA3" w:rsidRDefault="00B87BA3"/>
    <w:p w:rsidR="00B87BA3" w:rsidRDefault="00B87BA3"/>
    <w:p w:rsidR="00B87BA3" w:rsidRDefault="00B87BA3"/>
    <w:p w:rsidR="00B87BA3" w:rsidRDefault="00B87BA3"/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87BA3" w:rsidTr="00372DCF">
        <w:tc>
          <w:tcPr>
            <w:tcW w:w="9576" w:type="dxa"/>
            <w:shd w:val="clear" w:color="auto" w:fill="auto"/>
          </w:tcPr>
          <w:p w:rsidR="00B87BA3" w:rsidRPr="006742D4" w:rsidRDefault="00B87BA3" w:rsidP="006742D4">
            <w:pPr>
              <w:rPr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Drafted on:</w:t>
            </w:r>
            <w:r w:rsidR="00455150" w:rsidRPr="00372DCF">
              <w:rPr>
                <w:i/>
                <w:iCs/>
                <w:sz w:val="20"/>
                <w:szCs w:val="20"/>
              </w:rPr>
              <w:t xml:space="preserve"> </w:t>
            </w:r>
            <w:r w:rsidR="00077328">
              <w:rPr>
                <w:i/>
                <w:iCs/>
                <w:sz w:val="20"/>
                <w:szCs w:val="20"/>
              </w:rPr>
              <w:t xml:space="preserve"> </w:t>
            </w:r>
            <w:r w:rsidR="006742D4">
              <w:rPr>
                <w:iCs/>
                <w:sz w:val="20"/>
                <w:szCs w:val="20"/>
              </w:rPr>
              <w:t>Approved b</w:t>
            </w:r>
            <w:r w:rsidR="00002978">
              <w:rPr>
                <w:iCs/>
                <w:sz w:val="20"/>
                <w:szCs w:val="20"/>
              </w:rPr>
              <w:t>y VPAA</w:t>
            </w:r>
            <w:r w:rsidR="006742D4">
              <w:rPr>
                <w:iCs/>
                <w:sz w:val="20"/>
                <w:szCs w:val="20"/>
              </w:rPr>
              <w:t xml:space="preserve"> 3.2.15</w:t>
            </w:r>
          </w:p>
        </w:tc>
      </w:tr>
      <w:tr w:rsidR="00B87BA3" w:rsidTr="00372DCF">
        <w:tc>
          <w:tcPr>
            <w:tcW w:w="9576" w:type="dxa"/>
            <w:shd w:val="clear" w:color="auto" w:fill="auto"/>
          </w:tcPr>
          <w:p w:rsidR="00B87BA3" w:rsidRPr="00372DCF" w:rsidRDefault="00B87BA3">
            <w:pPr>
              <w:rPr>
                <w:i/>
                <w:iCs/>
                <w:sz w:val="20"/>
                <w:szCs w:val="20"/>
              </w:rPr>
            </w:pPr>
            <w:r w:rsidRPr="00372DCF">
              <w:rPr>
                <w:i/>
                <w:iCs/>
                <w:sz w:val="20"/>
                <w:szCs w:val="20"/>
              </w:rPr>
              <w:t>Policy Revised:</w:t>
            </w:r>
          </w:p>
        </w:tc>
      </w:tr>
    </w:tbl>
    <w:p w:rsidR="00B87BA3" w:rsidRDefault="00B87BA3"/>
    <w:sectPr w:rsidR="00B87BA3" w:rsidSect="00955BA6">
      <w:headerReference w:type="default" r:id="rId7"/>
      <w:footerReference w:type="default" r:id="rId8"/>
      <w:pgSz w:w="12240" w:h="15840"/>
      <w:pgMar w:top="-162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190" w:rsidRDefault="00F26190">
      <w:r>
        <w:separator/>
      </w:r>
    </w:p>
  </w:endnote>
  <w:endnote w:type="continuationSeparator" w:id="0">
    <w:p w:rsidR="00F26190" w:rsidRDefault="00F2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E0" w:rsidRDefault="005226E0">
    <w:pPr>
      <w:pStyle w:val="Footer"/>
    </w:pPr>
    <w:r>
      <w:rPr>
        <w:noProof/>
        <w:lang w:bidi="he-IL"/>
      </w:rPr>
      <w:pict>
        <v:line id="_x0000_s2054" style="position:absolute;z-index:251658752" from="0,-4.2pt" to="468pt,-4.2pt" strokecolor="#036" strokeweight="1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190" w:rsidRDefault="00F26190">
      <w:r>
        <w:separator/>
      </w:r>
    </w:p>
  </w:footnote>
  <w:footnote w:type="continuationSeparator" w:id="0">
    <w:p w:rsidR="00F26190" w:rsidRDefault="00F2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6E0" w:rsidRDefault="005226E0" w:rsidP="00955BA6">
    <w:pPr>
      <w:pStyle w:val="Header"/>
    </w:pPr>
    <w:r>
      <w:rPr>
        <w:noProof/>
        <w:lang w:bidi="he-IL"/>
      </w:rPr>
      <w:pict>
        <v:line id="_x0000_s2063" style="position:absolute;z-index:251656704" from="-6pt,42.75pt" to="7in,42.75pt" strokecolor="#036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50.25pt;margin-top:-6.75pt;width:78pt;height:59.25pt;z-index:251657728">
          <v:imagedata r:id="rId1" o:title="New SWCU Logo 2013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61D96"/>
    <w:multiLevelType w:val="hybridMultilevel"/>
    <w:tmpl w:val="96E6694A"/>
    <w:lvl w:ilvl="0" w:tplc="6D50FFB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810AD"/>
    <w:multiLevelType w:val="multilevel"/>
    <w:tmpl w:val="86C6CEB8"/>
    <w:lvl w:ilvl="0">
      <w:start w:val="1"/>
      <w:numFmt w:val="decimal"/>
      <w:lvlText w:val="%1.0"/>
      <w:lvlJc w:val="center"/>
      <w:pPr>
        <w:tabs>
          <w:tab w:val="num" w:pos="585"/>
        </w:tabs>
        <w:ind w:left="585" w:hanging="297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5E385FC5"/>
    <w:multiLevelType w:val="hybridMultilevel"/>
    <w:tmpl w:val="5B68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E0"/>
    <w:rsid w:val="00002978"/>
    <w:rsid w:val="00054C50"/>
    <w:rsid w:val="00077328"/>
    <w:rsid w:val="000C71EC"/>
    <w:rsid w:val="0011535C"/>
    <w:rsid w:val="001D09AE"/>
    <w:rsid w:val="001F58D4"/>
    <w:rsid w:val="00252BF9"/>
    <w:rsid w:val="00372DCF"/>
    <w:rsid w:val="0037752A"/>
    <w:rsid w:val="003F0136"/>
    <w:rsid w:val="00455150"/>
    <w:rsid w:val="00466C86"/>
    <w:rsid w:val="004D282B"/>
    <w:rsid w:val="005226E0"/>
    <w:rsid w:val="00534144"/>
    <w:rsid w:val="00571727"/>
    <w:rsid w:val="005A62E0"/>
    <w:rsid w:val="00600D15"/>
    <w:rsid w:val="006742D4"/>
    <w:rsid w:val="006F51F1"/>
    <w:rsid w:val="0074760D"/>
    <w:rsid w:val="007C12AE"/>
    <w:rsid w:val="00840D38"/>
    <w:rsid w:val="00893F00"/>
    <w:rsid w:val="008A7B2F"/>
    <w:rsid w:val="00931E99"/>
    <w:rsid w:val="00955BA6"/>
    <w:rsid w:val="009D0D67"/>
    <w:rsid w:val="00A24D37"/>
    <w:rsid w:val="00A73346"/>
    <w:rsid w:val="00AE1F6F"/>
    <w:rsid w:val="00B4164E"/>
    <w:rsid w:val="00B87BA3"/>
    <w:rsid w:val="00C53CE6"/>
    <w:rsid w:val="00D5255F"/>
    <w:rsid w:val="00DA5B84"/>
    <w:rsid w:val="00DF19B5"/>
    <w:rsid w:val="00E115A9"/>
    <w:rsid w:val="00E31101"/>
    <w:rsid w:val="00E92859"/>
    <w:rsid w:val="00E93873"/>
    <w:rsid w:val="00F26190"/>
    <w:rsid w:val="00F30670"/>
    <w:rsid w:val="00FB02CF"/>
    <w:rsid w:val="00FB11EA"/>
    <w:rsid w:val="00FB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318F19C-5C4D-40A4-BF7C-36016BA3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7328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5B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B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077328"/>
    <w:rPr>
      <w:rFonts w:ascii="Calibri Light" w:hAnsi="Calibri Light"/>
      <w:color w:val="2E74B5"/>
      <w:sz w:val="26"/>
      <w:szCs w:val="26"/>
    </w:rPr>
  </w:style>
  <w:style w:type="paragraph" w:styleId="ListParagraph">
    <w:name w:val="List Paragraph"/>
    <w:basedOn w:val="Normal"/>
    <w:uiPriority w:val="34"/>
    <w:qFormat/>
    <w:rsid w:val="00077328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IntenseReference">
    <w:name w:val="Intense Reference"/>
    <w:uiPriority w:val="32"/>
    <w:qFormat/>
    <w:rsid w:val="00FB1EDB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\AppData\Roaming\Microsoft\Templates\Governance%20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Governance Manual</Template>
  <TotalTime>0</TotalTime>
  <Pages>3</Pages>
  <Words>883</Words>
  <Characters>5038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</vt:lpstr>
    </vt:vector>
  </TitlesOfParts>
  <Company>Southwestern Christian University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</dc:title>
  <dc:subject/>
  <dc:creator>Adrian Hinkle</dc:creator>
  <cp:keywords/>
  <dc:description/>
  <cp:lastModifiedBy>Robert Lenk</cp:lastModifiedBy>
  <cp:revision>2</cp:revision>
  <cp:lastPrinted>1601-01-01T00:00:00Z</cp:lastPrinted>
  <dcterms:created xsi:type="dcterms:W3CDTF">2017-11-09T20:35:00Z</dcterms:created>
  <dcterms:modified xsi:type="dcterms:W3CDTF">2017-11-09T20:35:00Z</dcterms:modified>
</cp:coreProperties>
</file>