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DD4287">
      <w:pPr>
        <w:rPr>
          <w:smallCaps/>
          <w:sz w:val="28"/>
          <w:szCs w:val="28"/>
        </w:rPr>
      </w:pPr>
      <w:r>
        <w:rPr>
          <w:smallCaps/>
          <w:sz w:val="28"/>
          <w:szCs w:val="28"/>
        </w:rPr>
        <w:t>Action without Meeting</w:t>
      </w:r>
    </w:p>
    <w:p w:rsidR="00840D38" w:rsidRPr="00DA5B84" w:rsidRDefault="00840D38">
      <w:pPr>
        <w:rPr>
          <w:smallCaps/>
          <w:sz w:val="28"/>
          <w:szCs w:val="28"/>
        </w:rPr>
      </w:pPr>
    </w:p>
    <w:p w:rsidR="003D28E4" w:rsidRPr="005D6876" w:rsidRDefault="00DD4287" w:rsidP="003D28E4">
      <w:r w:rsidRPr="005722BD">
        <w:t>Any action, which may be taken at a meeting of the Board of Regents, may be taken without a meeting if a record or memorandum thereof is made in writing signed by all members of the Board. Such signed record or memorandum or signed copy shall be delivered to the Secretary of the Board and placed in the records of the Corporation. Vote verification may be accepted in accordance with communication protocols outlined prior to the action, which may include email, text, and online voting.</w:t>
      </w:r>
    </w:p>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DD4287">
                  <w:rPr>
                    <w:i/>
                    <w:iCs/>
                    <w:sz w:val="20"/>
                    <w:szCs w:val="20"/>
                  </w:rPr>
                  <w:t>Source</w:t>
                </w:r>
              </w:smartTag>
              <w:r w:rsidR="00DD4287">
                <w:rPr>
                  <w:i/>
                  <w:iCs/>
                  <w:sz w:val="20"/>
                  <w:szCs w:val="20"/>
                </w:rPr>
                <w:t xml:space="preserve"> </w:t>
              </w:r>
              <w:smartTag w:uri="urn:schemas-microsoft-com:office:smarttags" w:element="PlaceType">
                <w:r w:rsidR="00DD4287">
                  <w:rPr>
                    <w:i/>
                    <w:iCs/>
                    <w:sz w:val="20"/>
                    <w:szCs w:val="20"/>
                  </w:rPr>
                  <w:t>University</w:t>
                </w:r>
              </w:smartTag>
            </w:smartTag>
            <w:r w:rsidR="00DD4287">
              <w:rPr>
                <w:i/>
                <w:iCs/>
                <w:sz w:val="20"/>
                <w:szCs w:val="20"/>
              </w:rPr>
              <w:t xml:space="preserve"> Bylaws 3.15</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60" w:rsidRDefault="00351C60">
      <w:r>
        <w:separator/>
      </w:r>
    </w:p>
  </w:endnote>
  <w:endnote w:type="continuationSeparator" w:id="0">
    <w:p w:rsidR="00351C60" w:rsidRDefault="0035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60" w:rsidRDefault="00351C60">
      <w:r>
        <w:separator/>
      </w:r>
    </w:p>
  </w:footnote>
  <w:footnote w:type="continuationSeparator" w:id="0">
    <w:p w:rsidR="00351C60" w:rsidRDefault="00351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4"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67626"/>
    <w:rsid w:val="00252BF9"/>
    <w:rsid w:val="00351C60"/>
    <w:rsid w:val="00372DCF"/>
    <w:rsid w:val="003D28E4"/>
    <w:rsid w:val="00455150"/>
    <w:rsid w:val="00466C86"/>
    <w:rsid w:val="005A62E0"/>
    <w:rsid w:val="00600D15"/>
    <w:rsid w:val="006F51F1"/>
    <w:rsid w:val="0074760D"/>
    <w:rsid w:val="007C12AE"/>
    <w:rsid w:val="00821469"/>
    <w:rsid w:val="00840D38"/>
    <w:rsid w:val="008F18FD"/>
    <w:rsid w:val="00931E99"/>
    <w:rsid w:val="00942332"/>
    <w:rsid w:val="00955BA6"/>
    <w:rsid w:val="00A24D37"/>
    <w:rsid w:val="00B4164E"/>
    <w:rsid w:val="00B87BA3"/>
    <w:rsid w:val="00C53CE6"/>
    <w:rsid w:val="00D5255F"/>
    <w:rsid w:val="00DA5B84"/>
    <w:rsid w:val="00DD4287"/>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58816C59-D7B7-4501-BAD3-EF964BB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86</Words>
  <Characters>493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2017-11-09T20:29:00Z</dcterms:created>
  <dcterms:modified xsi:type="dcterms:W3CDTF">2017-11-09T20:29:00Z</dcterms:modified>
</cp:coreProperties>
</file>