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907D64">
      <w:pPr>
        <w:rPr>
          <w:smallCaps/>
          <w:sz w:val="28"/>
          <w:szCs w:val="28"/>
        </w:rPr>
      </w:pPr>
      <w:r>
        <w:rPr>
          <w:smallCaps/>
          <w:sz w:val="28"/>
          <w:szCs w:val="28"/>
        </w:rPr>
        <w:t>Strategic Plan</w:t>
      </w:r>
    </w:p>
    <w:p w:rsidR="00B87BA3" w:rsidRDefault="00B87BA3"/>
    <w:p w:rsidR="00907D64" w:rsidRDefault="00907D64" w:rsidP="008F6743">
      <w:pPr>
        <w:rPr>
          <w:bCs/>
        </w:rPr>
      </w:pPr>
      <w:r>
        <w:rPr>
          <w:bCs/>
        </w:rPr>
        <w:t xml:space="preserve">Each department has a component of the University’s Strategic Plan.  Department Heads and Chairs have the authority and responsibility to annually review their portion of the Strategic Plan to make appropriate adjustments given fluctuations of student population, policy changes, and other contributing factors.  Within the Academic Departments, the strategic plan changes will be reviewed by the corresponding Academic Dean who may need to revise his or her Strategic Plan accordingly and amend the changes submitted by the Department Chair.  Once approved by the Academic Dean, changes for departmental strategic plans will be submitted to the VP of Academic Affairs.  Heads of Department of non-academic departments will submit their changes of the strategic plan affecting their department directly to their corresponding Vice President.  All changes of the Strategic Plan will ultimately be reviewed by the President’s Cabinet for final approval and implementation.  </w:t>
      </w:r>
    </w:p>
    <w:p w:rsidR="00907D64" w:rsidRDefault="00907D64" w:rsidP="008F6743">
      <w:pPr>
        <w:rPr>
          <w:bCs/>
        </w:rPr>
      </w:pPr>
    </w:p>
    <w:p w:rsidR="00907D64" w:rsidRPr="00DD4CFE" w:rsidRDefault="00907D64" w:rsidP="008F6743">
      <w:pPr>
        <w:rPr>
          <w:bCs/>
        </w:rPr>
      </w:pPr>
      <w:r>
        <w:rPr>
          <w:bCs/>
        </w:rPr>
        <w:t>Major changes within the University’s Strategic Plan that include acquisition of land and buildings, changes in budget planning, and recruitment/retention of personnel are discussed by the President’s Cabinet annually.  A formal report is then submitted to the Board of Regents for approval.  The Board of Regents has the authority to amend or reject the recommended changes.</w:t>
      </w:r>
    </w:p>
    <w:p w:rsidR="00B87BA3" w:rsidRDefault="00B87BA3"/>
    <w:p w:rsidR="00B87BA3" w:rsidRDefault="00B87BA3"/>
    <w:p w:rsidR="00B87BA3" w:rsidRDefault="00B87BA3"/>
    <w:p w:rsidR="00B87BA3" w:rsidRDefault="00B87B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B87BA3" w:rsidTr="00B87BA3">
        <w:tc>
          <w:tcPr>
            <w:tcW w:w="9576" w:type="dxa"/>
          </w:tcPr>
          <w:p w:rsidR="00B87BA3" w:rsidRPr="00B87BA3" w:rsidRDefault="00B87BA3">
            <w:pPr>
              <w:rPr>
                <w:i/>
                <w:iCs/>
                <w:sz w:val="20"/>
                <w:szCs w:val="20"/>
              </w:rPr>
            </w:pPr>
            <w:r w:rsidRPr="00B87BA3">
              <w:rPr>
                <w:i/>
                <w:iCs/>
                <w:sz w:val="20"/>
                <w:szCs w:val="20"/>
              </w:rPr>
              <w:t>Drafted on:</w:t>
            </w:r>
            <w:r w:rsidR="00907D64">
              <w:rPr>
                <w:i/>
                <w:iCs/>
                <w:sz w:val="20"/>
                <w:szCs w:val="20"/>
              </w:rPr>
              <w:t>3/5/2014</w:t>
            </w:r>
          </w:p>
        </w:tc>
      </w:tr>
      <w:tr w:rsidR="00B87BA3" w:rsidTr="00B87BA3">
        <w:tc>
          <w:tcPr>
            <w:tcW w:w="9576" w:type="dxa"/>
          </w:tcPr>
          <w:p w:rsidR="00B87BA3" w:rsidRPr="00B87BA3" w:rsidRDefault="00B87BA3">
            <w:pPr>
              <w:rPr>
                <w:i/>
                <w:iCs/>
                <w:sz w:val="20"/>
                <w:szCs w:val="20"/>
              </w:rPr>
            </w:pPr>
            <w:r w:rsidRPr="00B87BA3">
              <w:rPr>
                <w:i/>
                <w:iCs/>
                <w:sz w:val="20"/>
                <w:szCs w:val="20"/>
              </w:rPr>
              <w:t>Policy Revised:</w:t>
            </w:r>
          </w:p>
        </w:tc>
      </w:tr>
    </w:tbl>
    <w:p w:rsidR="00B87BA3" w:rsidRDefault="00B87BA3"/>
    <w:sectPr w:rsidR="00B87BA3" w:rsidSect="00955BA6">
      <w:headerReference w:type="default" r:id="rId6"/>
      <w:footerReference w:type="default" r:id="rId7"/>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5C" w:rsidRDefault="00C2115C">
      <w:r>
        <w:separator/>
      </w:r>
    </w:p>
  </w:endnote>
  <w:endnote w:type="continuationSeparator" w:id="0">
    <w:p w:rsidR="00C2115C" w:rsidRDefault="00C2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1030"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5C" w:rsidRDefault="00C2115C">
      <w:r>
        <w:separator/>
      </w:r>
    </w:p>
  </w:footnote>
  <w:footnote w:type="continuationSeparator" w:id="0">
    <w:p w:rsidR="00C2115C" w:rsidRDefault="00C21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1039"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0.25pt;margin-top:-6.75pt;width:78pt;height:59.25pt;z-index:251657728">
          <v:imagedata r:id="rId1" o:title="New SWCU Logo 2013"/>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colormenu v:ext="edit" fillcolor="#036" strokecolor="#03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D64"/>
    <w:rsid w:val="002D6B76"/>
    <w:rsid w:val="003C3C2D"/>
    <w:rsid w:val="00533D77"/>
    <w:rsid w:val="007C12AE"/>
    <w:rsid w:val="008F6743"/>
    <w:rsid w:val="00907D64"/>
    <w:rsid w:val="00955BA6"/>
    <w:rsid w:val="00A24D37"/>
    <w:rsid w:val="00B87BA3"/>
    <w:rsid w:val="00C2115C"/>
    <w:rsid w:val="00D5255F"/>
    <w:rsid w:val="00DA5B84"/>
    <w:rsid w:val="00E9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036" strokecolor="#036"/>
    </o:shapedefaults>
    <o:shapelayout v:ext="edit">
      <o:idmap v:ext="edit" data="2"/>
    </o:shapelayout>
  </w:shapeDefaults>
  <w:decimalSymbol w:val="."/>
  <w:listSeparator w:val=","/>
  <w15:chartTrackingRefBased/>
  <w15:docId w15:val="{580FD804-C8FA-403C-808B-242FFDBD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2017-11-09T20:25:00Z</dcterms:created>
  <dcterms:modified xsi:type="dcterms:W3CDTF">2017-11-09T20:25:00Z</dcterms:modified>
</cp:coreProperties>
</file>