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CF" w:rsidRPr="00552F58" w:rsidRDefault="00C42FCF" w:rsidP="00C42FCF">
      <w:pPr>
        <w:pStyle w:val="Heading1"/>
        <w:jc w:val="center"/>
        <w:rPr>
          <w:rFonts w:ascii="Times New Roman" w:eastAsia="MS Mincho" w:hAnsi="Times New Roman"/>
          <w:caps/>
          <w:color w:val="000000"/>
          <w:sz w:val="24"/>
          <w:szCs w:val="24"/>
          <w:lang w:eastAsia="ja-JP"/>
        </w:rPr>
      </w:pPr>
      <w:bookmarkStart w:id="0" w:name="_Toc413907435"/>
      <w:r w:rsidRPr="00552F58">
        <w:rPr>
          <w:rFonts w:ascii="Times New Roman" w:eastAsia="MS Mincho" w:hAnsi="Times New Roman"/>
          <w:caps/>
          <w:color w:val="000000"/>
          <w:sz w:val="24"/>
          <w:szCs w:val="24"/>
          <w:lang w:eastAsia="ja-JP"/>
        </w:rPr>
        <w:t>Admission to Teacher Education</w:t>
      </w:r>
      <w:bookmarkEnd w:id="0"/>
    </w:p>
    <w:p w:rsidR="00C42FCF" w:rsidRDefault="00C42FCF" w:rsidP="00C42FCF">
      <w:pPr>
        <w:pStyle w:val="Heading2"/>
        <w:rPr>
          <w:rFonts w:ascii="Times New Roman" w:eastAsia="MS Mincho" w:hAnsi="Times New Roman"/>
          <w:i w:val="0"/>
          <w:color w:val="000000"/>
          <w:sz w:val="24"/>
          <w:szCs w:val="24"/>
          <w:u w:val="single"/>
          <w:lang w:eastAsia="ja-JP"/>
        </w:rPr>
      </w:pPr>
      <w:bookmarkStart w:id="1" w:name="_Toc413907436"/>
      <w:r w:rsidRPr="00552F58">
        <w:rPr>
          <w:rFonts w:ascii="Times New Roman" w:eastAsia="MS Mincho" w:hAnsi="Times New Roman"/>
          <w:i w:val="0"/>
          <w:color w:val="000000"/>
          <w:sz w:val="24"/>
          <w:szCs w:val="24"/>
          <w:u w:val="single"/>
          <w:lang w:eastAsia="ja-JP"/>
        </w:rPr>
        <w:t>Information</w:t>
      </w:r>
      <w:bookmarkEnd w:id="1"/>
    </w:p>
    <w:p w:rsidR="00C42FCF" w:rsidRPr="00552F58" w:rsidRDefault="00C42FCF" w:rsidP="00C42FCF">
      <w:pPr>
        <w:pStyle w:val="Heading2"/>
        <w:rPr>
          <w:rFonts w:ascii="Times New Roman" w:hAnsi="Times New Roman" w:cs="Times New Roman"/>
          <w:b w:val="0"/>
          <w:i w:val="0"/>
          <w:sz w:val="24"/>
          <w:szCs w:val="24"/>
        </w:rPr>
      </w:pPr>
      <w:bookmarkStart w:id="2" w:name="_Toc413907437"/>
      <w:r w:rsidRPr="00552F58">
        <w:rPr>
          <w:rFonts w:ascii="Times New Roman" w:hAnsi="Times New Roman" w:cs="Times New Roman"/>
          <w:b w:val="0"/>
          <w:i w:val="0"/>
          <w:sz w:val="24"/>
          <w:szCs w:val="24"/>
        </w:rPr>
        <w:t>Students at SCU who expect to become candidates for the Bachelor of Science in Education degrees or who are attempting to qualify for any teaching certificate are required to apply for admission to the Teacher Education program.</w:t>
      </w:r>
      <w:bookmarkEnd w:id="2"/>
      <w:r w:rsidRPr="00552F58">
        <w:rPr>
          <w:rFonts w:ascii="Times New Roman" w:hAnsi="Times New Roman" w:cs="Times New Roman"/>
          <w:b w:val="0"/>
          <w:i w:val="0"/>
          <w:sz w:val="24"/>
          <w:szCs w:val="24"/>
        </w:rPr>
        <w:t xml:space="preserve"> </w:t>
      </w:r>
    </w:p>
    <w:p w:rsidR="00C42FCF" w:rsidRPr="00552F58" w:rsidRDefault="00C42FCF" w:rsidP="00C42FCF">
      <w:pPr>
        <w:pStyle w:val="Default"/>
        <w:rPr>
          <w:rFonts w:cs="Arial"/>
        </w:rPr>
      </w:pPr>
    </w:p>
    <w:p w:rsidR="00C42FCF" w:rsidRPr="00552F58" w:rsidRDefault="00C42FCF" w:rsidP="00C42FCF">
      <w:pPr>
        <w:pStyle w:val="Default"/>
        <w:rPr>
          <w:rFonts w:cs="Arial"/>
        </w:rPr>
      </w:pPr>
      <w:r w:rsidRPr="00552F58">
        <w:rPr>
          <w:rFonts w:cs="Arial"/>
        </w:rPr>
        <w:t xml:space="preserve">Applications for admission to teacher education will be accepted </w:t>
      </w:r>
      <w:r w:rsidRPr="00552F58">
        <w:rPr>
          <w:rFonts w:cs="Arial"/>
          <w:color w:val="auto"/>
        </w:rPr>
        <w:t>in the</w:t>
      </w:r>
      <w:r>
        <w:rPr>
          <w:rFonts w:cs="Arial"/>
          <w:color w:val="FF0000"/>
        </w:rPr>
        <w:t xml:space="preserve"> </w:t>
      </w:r>
      <w:r w:rsidRPr="00552F58">
        <w:rPr>
          <w:rFonts w:cs="Arial"/>
        </w:rPr>
        <w:t>fall and spring semester</w:t>
      </w:r>
      <w:r w:rsidRPr="00552F58">
        <w:rPr>
          <w:rFonts w:cs="Arial"/>
          <w:color w:val="auto"/>
        </w:rPr>
        <w:t>s</w:t>
      </w:r>
      <w:r w:rsidRPr="00552F58">
        <w:rPr>
          <w:rFonts w:cs="Arial"/>
        </w:rPr>
        <w:t xml:space="preserve"> with a deadline at the fourth week of the semester. The application will be reviewed and brought before the Teacher Education Council at the</w:t>
      </w:r>
      <w:r w:rsidRPr="00552F58">
        <w:rPr>
          <w:rFonts w:cs="Arial"/>
          <w:color w:val="auto"/>
        </w:rPr>
        <w:t>ir regularly</w:t>
      </w:r>
      <w:r w:rsidRPr="00552F58">
        <w:rPr>
          <w:rFonts w:cs="Arial"/>
        </w:rPr>
        <w:t xml:space="preserve"> scheduled meeting. This body then makes recommendations to the head of the unit, the Dean of the </w:t>
      </w:r>
      <w:smartTag w:uri="urn:schemas-microsoft-com:office:smarttags" w:element="PlaceType">
        <w:r w:rsidRPr="00552F58">
          <w:rPr>
            <w:rFonts w:cs="Arial"/>
          </w:rPr>
          <w:t>School</w:t>
        </w:r>
      </w:smartTag>
      <w:r w:rsidRPr="00552F58">
        <w:rPr>
          <w:rFonts w:cs="Arial"/>
        </w:rPr>
        <w:t xml:space="preserve"> of </w:t>
      </w:r>
      <w:r w:rsidRPr="00552F58">
        <w:rPr>
          <w:rFonts w:cs="Arial"/>
          <w:color w:val="auto"/>
        </w:rPr>
        <w:t>Education and Sport Studies</w:t>
      </w:r>
      <w:r>
        <w:rPr>
          <w:rFonts w:cs="Arial"/>
          <w:color w:val="FF0000"/>
        </w:rPr>
        <w:t xml:space="preserve"> </w:t>
      </w:r>
      <w:r w:rsidRPr="00552F58">
        <w:rPr>
          <w:rFonts w:cs="Arial"/>
        </w:rPr>
        <w:t xml:space="preserve">for final approval. </w:t>
      </w:r>
    </w:p>
    <w:p w:rsidR="00C42FCF" w:rsidRPr="00552F58" w:rsidRDefault="00C42FCF" w:rsidP="00C42FCF">
      <w:pPr>
        <w:pStyle w:val="Default"/>
        <w:rPr>
          <w:rFonts w:cs="Arial"/>
        </w:rPr>
      </w:pPr>
    </w:p>
    <w:p w:rsidR="00C42FCF" w:rsidRPr="00552F58" w:rsidRDefault="00C42FCF" w:rsidP="00C42FCF">
      <w:pPr>
        <w:pStyle w:val="Default"/>
        <w:rPr>
          <w:rFonts w:cs="Arial"/>
        </w:rPr>
      </w:pPr>
      <w:r w:rsidRPr="00552F58">
        <w:rPr>
          <w:rFonts w:cs="Arial"/>
        </w:rPr>
        <w:t xml:space="preserve">Those applying concurrently for admission to teacher education and admission to </w:t>
      </w:r>
      <w:r w:rsidRPr="00552F58">
        <w:rPr>
          <w:rFonts w:cs="Arial"/>
          <w:color w:val="auto"/>
        </w:rPr>
        <w:t xml:space="preserve">clinical internship (student teaching) must submit </w:t>
      </w:r>
      <w:r w:rsidRPr="00552F58">
        <w:rPr>
          <w:rFonts w:cs="Arial"/>
        </w:rPr>
        <w:t xml:space="preserve">no later than Friday of the third week of the </w:t>
      </w:r>
      <w:r w:rsidRPr="00C869F4">
        <w:rPr>
          <w:rFonts w:cs="Arial"/>
        </w:rPr>
        <w:t>semester to</w:t>
      </w:r>
      <w:r w:rsidRPr="00552F58">
        <w:rPr>
          <w:rFonts w:cs="Arial"/>
        </w:rPr>
        <w:t xml:space="preserve"> ensure adequate processing time including clinical </w:t>
      </w:r>
      <w:r>
        <w:rPr>
          <w:rFonts w:cs="Arial"/>
        </w:rPr>
        <w:t>internship</w:t>
      </w:r>
      <w:r w:rsidRPr="00552F58">
        <w:rPr>
          <w:rFonts w:cs="Arial"/>
        </w:rPr>
        <w:t xml:space="preserve"> placement requests. Applications are presented to </w:t>
      </w:r>
      <w:r w:rsidRPr="00552F58">
        <w:rPr>
          <w:rFonts w:cs="Arial"/>
          <w:color w:val="auto"/>
        </w:rPr>
        <w:t xml:space="preserve">the Teacher Education Council. This body then makes recommendations to the head of the unit, the Dean of the </w:t>
      </w:r>
      <w:smartTag w:uri="urn:schemas-microsoft-com:office:smarttags" w:element="PlaceType">
        <w:r w:rsidRPr="00552F58">
          <w:rPr>
            <w:rFonts w:cs="Arial"/>
            <w:color w:val="auto"/>
          </w:rPr>
          <w:t>School</w:t>
        </w:r>
      </w:smartTag>
      <w:r w:rsidRPr="00552F58">
        <w:rPr>
          <w:rFonts w:cs="Arial"/>
          <w:color w:val="auto"/>
        </w:rPr>
        <w:t xml:space="preserve"> of Education and Sport Studies</w:t>
      </w:r>
      <w:r>
        <w:rPr>
          <w:rFonts w:cs="Arial"/>
          <w:color w:val="FF0000"/>
        </w:rPr>
        <w:t xml:space="preserve"> </w:t>
      </w:r>
      <w:r w:rsidRPr="00552F58">
        <w:rPr>
          <w:rFonts w:cs="Arial"/>
        </w:rPr>
        <w:t xml:space="preserve">for final approval. </w:t>
      </w:r>
    </w:p>
    <w:p w:rsidR="00C42FCF" w:rsidRPr="00552F58" w:rsidRDefault="00C42FCF" w:rsidP="00C42FCF">
      <w:pPr>
        <w:pStyle w:val="Default"/>
        <w:rPr>
          <w:rFonts w:cs="Arial"/>
        </w:rPr>
      </w:pPr>
    </w:p>
    <w:p w:rsidR="00C42FCF" w:rsidRPr="00552F58" w:rsidRDefault="00C42FCF" w:rsidP="00C42FCF">
      <w:pPr>
        <w:pStyle w:val="Default"/>
        <w:rPr>
          <w:rFonts w:cs="Arial"/>
        </w:rPr>
      </w:pPr>
      <w:r w:rsidRPr="00552F58">
        <w:rPr>
          <w:rFonts w:cs="Arial"/>
        </w:rPr>
        <w:t xml:space="preserve">After final approval, applicants should allow 48 hours for information to be entered into the university enrollment system before attempting to enroll. Concurrent applicants for admission to clinical </w:t>
      </w:r>
      <w:r>
        <w:rPr>
          <w:rFonts w:cs="Arial"/>
        </w:rPr>
        <w:t>internship</w:t>
      </w:r>
      <w:r w:rsidRPr="00552F58">
        <w:rPr>
          <w:rFonts w:cs="Arial"/>
        </w:rPr>
        <w:t xml:space="preserve"> will receive a letter with specific enrollment instructions.</w:t>
      </w:r>
    </w:p>
    <w:p w:rsidR="00C42FCF" w:rsidRPr="00552F58" w:rsidRDefault="00C42FCF" w:rsidP="00C42FCF">
      <w:pPr>
        <w:pStyle w:val="Default"/>
        <w:rPr>
          <w:rFonts w:cs="Arial"/>
        </w:rPr>
      </w:pPr>
    </w:p>
    <w:p w:rsidR="00C42FCF" w:rsidRPr="00552F58" w:rsidRDefault="00C42FCF" w:rsidP="00C42FCF">
      <w:pPr>
        <w:pStyle w:val="Default"/>
        <w:rPr>
          <w:rFonts w:cs="Arial"/>
        </w:rPr>
      </w:pPr>
      <w:r w:rsidRPr="00552F58">
        <w:rPr>
          <w:rFonts w:cs="Arial"/>
        </w:rPr>
        <w:t xml:space="preserve">Applications are available in the </w:t>
      </w:r>
      <w:r>
        <w:rPr>
          <w:rFonts w:cs="Arial"/>
        </w:rPr>
        <w:t>Department of Education Office</w:t>
      </w:r>
      <w:r w:rsidRPr="00552F58">
        <w:rPr>
          <w:rFonts w:cs="Arial"/>
        </w:rPr>
        <w:t>, located in the Adult Studies building or online at:</w:t>
      </w:r>
    </w:p>
    <w:p w:rsidR="00C42FCF" w:rsidRPr="00552F58" w:rsidRDefault="00C42FCF" w:rsidP="00C42FCF">
      <w:pPr>
        <w:pStyle w:val="Default"/>
        <w:rPr>
          <w:rFonts w:cs="Arial"/>
        </w:rPr>
      </w:pPr>
      <w:r w:rsidRPr="00552F58">
        <w:rPr>
          <w:rFonts w:cs="Arial"/>
        </w:rPr>
        <w:t xml:space="preserve"> </w:t>
      </w:r>
      <w:hyperlink r:id="rId5" w:history="1">
        <w:r w:rsidRPr="00552F58">
          <w:rPr>
            <w:rStyle w:val="Hyperlink"/>
            <w:rFonts w:cs="Arial"/>
          </w:rPr>
          <w:t>http://swcu.ed</w:t>
        </w:r>
        <w:r w:rsidRPr="00552F58">
          <w:rPr>
            <w:rStyle w:val="Hyperlink"/>
            <w:rFonts w:cs="Arial"/>
          </w:rPr>
          <w:t>u</w:t>
        </w:r>
        <w:r w:rsidRPr="00552F58">
          <w:rPr>
            <w:rStyle w:val="Hyperlink"/>
            <w:rFonts w:cs="Arial"/>
          </w:rPr>
          <w:t>/Websites/swcu/imag</w:t>
        </w:r>
        <w:r w:rsidRPr="00552F58">
          <w:rPr>
            <w:rStyle w:val="Hyperlink"/>
            <w:rFonts w:cs="Arial"/>
          </w:rPr>
          <w:t>e</w:t>
        </w:r>
        <w:r w:rsidRPr="00552F58">
          <w:rPr>
            <w:rStyle w:val="Hyperlink"/>
            <w:rFonts w:cs="Arial"/>
          </w:rPr>
          <w:t>s/SCU_Application_for_Teacher_Education_11-10-14.pdf</w:t>
        </w:r>
      </w:hyperlink>
      <w:r w:rsidRPr="00552F58">
        <w:rPr>
          <w:rFonts w:cs="Arial"/>
        </w:rPr>
        <w:t xml:space="preserve"> </w:t>
      </w:r>
    </w:p>
    <w:p w:rsidR="00C42FCF" w:rsidRDefault="00C42FCF" w:rsidP="00C42FCF">
      <w:pPr>
        <w:pStyle w:val="Heading2"/>
        <w:rPr>
          <w:rFonts w:ascii="Times New Roman" w:eastAsia="MS Mincho" w:hAnsi="Times New Roman"/>
          <w:i w:val="0"/>
          <w:color w:val="000000"/>
          <w:sz w:val="24"/>
          <w:szCs w:val="24"/>
          <w:u w:val="single"/>
          <w:lang w:eastAsia="ja-JP"/>
        </w:rPr>
      </w:pPr>
      <w:bookmarkStart w:id="3" w:name="_Toc413907438"/>
      <w:r w:rsidRPr="00552F58">
        <w:rPr>
          <w:rFonts w:ascii="Times New Roman" w:eastAsia="MS Mincho" w:hAnsi="Times New Roman"/>
          <w:i w:val="0"/>
          <w:color w:val="000000"/>
          <w:sz w:val="24"/>
          <w:szCs w:val="24"/>
          <w:u w:val="single"/>
          <w:lang w:eastAsia="ja-JP"/>
        </w:rPr>
        <w:t>Application</w:t>
      </w:r>
      <w:bookmarkEnd w:id="3"/>
    </w:p>
    <w:p w:rsidR="00C42FCF" w:rsidRPr="00AA07E0" w:rsidRDefault="00C42FCF" w:rsidP="00C42FCF">
      <w:pPr>
        <w:rPr>
          <w:rFonts w:eastAsia="MS Mincho"/>
          <w:lang w:eastAsia="ja-JP"/>
        </w:rPr>
      </w:pPr>
    </w:p>
    <w:p w:rsidR="00C42FCF" w:rsidRPr="00552F58" w:rsidRDefault="00C42FCF" w:rsidP="00C42FCF">
      <w:pPr>
        <w:pStyle w:val="Default"/>
        <w:rPr>
          <w:rFonts w:cs="Arial"/>
        </w:rPr>
      </w:pPr>
      <w:r w:rsidRPr="00552F58">
        <w:rPr>
          <w:rFonts w:cs="Arial"/>
          <w:bCs/>
        </w:rPr>
        <w:t xml:space="preserve">Application for </w:t>
      </w:r>
      <w:r>
        <w:rPr>
          <w:rFonts w:cs="Arial"/>
          <w:bCs/>
        </w:rPr>
        <w:t>a</w:t>
      </w:r>
      <w:r w:rsidRPr="00552F58">
        <w:rPr>
          <w:rFonts w:cs="Arial"/>
          <w:bCs/>
        </w:rPr>
        <w:t xml:space="preserve">dmission to Teacher Education </w:t>
      </w:r>
      <w:r>
        <w:rPr>
          <w:rFonts w:cs="Arial"/>
          <w:bCs/>
        </w:rPr>
        <w:t>program can be found in Appendix O of the handbook.</w:t>
      </w:r>
    </w:p>
    <w:p w:rsidR="00C42FCF" w:rsidRPr="00552F58" w:rsidRDefault="00C42FCF" w:rsidP="00C42FCF">
      <w:pPr>
        <w:pStyle w:val="Default"/>
        <w:rPr>
          <w:rFonts w:cs="Arial"/>
          <w:bCs/>
          <w:iCs/>
        </w:rPr>
      </w:pPr>
    </w:p>
    <w:p w:rsidR="00C42FCF" w:rsidRPr="00552F58" w:rsidRDefault="00C42FCF" w:rsidP="00C42FCF">
      <w:pPr>
        <w:widowControl w:val="0"/>
        <w:autoSpaceDE w:val="0"/>
        <w:autoSpaceDN w:val="0"/>
        <w:adjustRightInd w:val="0"/>
        <w:jc w:val="center"/>
        <w:rPr>
          <w:rFonts w:eastAsia="MS Mincho" w:cs="Arial"/>
          <w:color w:val="000000"/>
          <w:lang w:eastAsia="ja-JP"/>
        </w:rPr>
      </w:pPr>
      <w:bookmarkStart w:id="4" w:name="_Toc374170446"/>
      <w:r w:rsidRPr="00552F58">
        <w:rPr>
          <w:rFonts w:eastAsia="MS Mincho" w:cs="Arial"/>
          <w:b/>
          <w:bCs/>
          <w:color w:val="000000"/>
          <w:lang w:eastAsia="ja-JP"/>
        </w:rPr>
        <w:t>ADMISSION TO TEACHER EDUCATION REQUIREMENTS</w:t>
      </w:r>
    </w:p>
    <w:p w:rsidR="00C42FCF" w:rsidRDefault="00C42FCF" w:rsidP="00C42FCF">
      <w:pPr>
        <w:widowControl w:val="0"/>
        <w:rPr>
          <w:rFonts w:cs="Arial"/>
          <w:color w:val="000000"/>
        </w:rPr>
      </w:pPr>
    </w:p>
    <w:p w:rsidR="00C42FCF" w:rsidRPr="00552F58" w:rsidRDefault="00C42FCF" w:rsidP="00C42FCF">
      <w:pPr>
        <w:widowControl w:val="0"/>
        <w:rPr>
          <w:rFonts w:cs="Arial"/>
          <w:color w:val="000000"/>
        </w:rPr>
      </w:pPr>
      <w:r w:rsidRPr="00552F58">
        <w:rPr>
          <w:rFonts w:cs="Arial"/>
          <w:color w:val="000000"/>
        </w:rPr>
        <w:t xml:space="preserve">The </w:t>
      </w:r>
      <w:r w:rsidRPr="00552F58">
        <w:rPr>
          <w:rFonts w:cs="Arial"/>
        </w:rPr>
        <w:t>u</w:t>
      </w:r>
      <w:r w:rsidRPr="00552F58">
        <w:rPr>
          <w:rFonts w:cs="Arial"/>
          <w:color w:val="000000"/>
        </w:rPr>
        <w:t>nit evaluates the successful completion of admission requirements to determine th</w:t>
      </w:r>
      <w:r>
        <w:rPr>
          <w:rFonts w:cs="Arial"/>
          <w:color w:val="FF0000"/>
        </w:rPr>
        <w:t>e</w:t>
      </w:r>
      <w:r w:rsidRPr="00552F58">
        <w:rPr>
          <w:rFonts w:cs="Arial"/>
          <w:color w:val="000000"/>
        </w:rPr>
        <w:t xml:space="preserve"> teacher candidate’s current level of progression toward the academic knowledge, dispositions, and performance skills necessary to enter teacher education. The Faculty Interview is used to assess candidates’ communication skills and disposition. </w:t>
      </w:r>
    </w:p>
    <w:p w:rsidR="00C42FCF" w:rsidRPr="00552F58" w:rsidRDefault="00C42FCF" w:rsidP="00C42FCF">
      <w:pPr>
        <w:widowControl w:val="0"/>
        <w:autoSpaceDE w:val="0"/>
        <w:autoSpaceDN w:val="0"/>
        <w:adjustRightInd w:val="0"/>
        <w:rPr>
          <w:rFonts w:eastAsia="MS Mincho" w:cs="Arial"/>
          <w:i/>
          <w:iCs/>
          <w:color w:val="000000"/>
          <w:lang w:eastAsia="ja-JP"/>
        </w:rPr>
      </w:pPr>
    </w:p>
    <w:p w:rsidR="00C42FCF" w:rsidRDefault="00C42FCF" w:rsidP="00C42FCF">
      <w:pPr>
        <w:widowControl w:val="0"/>
        <w:tabs>
          <w:tab w:val="left" w:pos="1590"/>
        </w:tabs>
        <w:autoSpaceDE w:val="0"/>
        <w:autoSpaceDN w:val="0"/>
        <w:adjustRightInd w:val="0"/>
        <w:rPr>
          <w:rFonts w:eastAsia="MS Mincho" w:cs="Arial"/>
          <w:b/>
          <w:iCs/>
          <w:color w:val="000000"/>
          <w:u w:val="single"/>
          <w:lang w:eastAsia="ja-JP"/>
        </w:rPr>
      </w:pPr>
      <w:r w:rsidRPr="00552F58">
        <w:rPr>
          <w:rFonts w:eastAsia="MS Mincho" w:cs="Arial"/>
          <w:b/>
          <w:iCs/>
          <w:color w:val="000000"/>
          <w:u w:val="single"/>
          <w:lang w:eastAsia="ja-JP"/>
        </w:rPr>
        <w:t>Grade Point Average (GPA):</w:t>
      </w:r>
    </w:p>
    <w:p w:rsidR="00C42FCF" w:rsidRPr="00552F58" w:rsidRDefault="00C42FCF" w:rsidP="00C42FCF">
      <w:pPr>
        <w:widowControl w:val="0"/>
        <w:tabs>
          <w:tab w:val="left" w:pos="1590"/>
        </w:tabs>
        <w:autoSpaceDE w:val="0"/>
        <w:autoSpaceDN w:val="0"/>
        <w:adjustRightInd w:val="0"/>
        <w:rPr>
          <w:rFonts w:eastAsia="MS Mincho" w:cs="Arial"/>
          <w:b/>
          <w:iCs/>
          <w:color w:val="000000"/>
          <w:u w:val="single"/>
          <w:lang w:eastAsia="ja-JP"/>
        </w:rPr>
      </w:pPr>
    </w:p>
    <w:p w:rsidR="00C42FCF" w:rsidRPr="00552F58" w:rsidRDefault="00C42FCF" w:rsidP="00C42FCF">
      <w:pPr>
        <w:widowControl w:val="0"/>
        <w:numPr>
          <w:ilvl w:val="0"/>
          <w:numId w:val="4"/>
        </w:numPr>
        <w:tabs>
          <w:tab w:val="clear" w:pos="720"/>
          <w:tab w:val="num" w:pos="360"/>
        </w:tabs>
        <w:autoSpaceDE w:val="0"/>
        <w:autoSpaceDN w:val="0"/>
        <w:adjustRightInd w:val="0"/>
        <w:ind w:left="360"/>
        <w:rPr>
          <w:rFonts w:eastAsia="MS Mincho" w:cs="Arial"/>
          <w:color w:val="000000"/>
          <w:lang w:eastAsia="ja-JP"/>
        </w:rPr>
      </w:pPr>
      <w:r w:rsidRPr="00552F58">
        <w:rPr>
          <w:rFonts w:eastAsia="MS Mincho" w:cs="Arial"/>
          <w:color w:val="000000"/>
          <w:lang w:eastAsia="ja-JP"/>
        </w:rPr>
        <w:t xml:space="preserve">Achieve a minimum grade point average of 2.75 in all courses completed at SCU or other colleges or universities at the time of application. However, if your overall GPA is less than 2.75, you may qualify for admission if you have met the following criteria: </w:t>
      </w:r>
    </w:p>
    <w:p w:rsidR="00C42FCF" w:rsidRPr="00552F58" w:rsidRDefault="00C42FCF" w:rsidP="00C42FCF">
      <w:pPr>
        <w:widowControl w:val="0"/>
        <w:numPr>
          <w:ilvl w:val="3"/>
          <w:numId w:val="1"/>
        </w:numPr>
        <w:autoSpaceDE w:val="0"/>
        <w:autoSpaceDN w:val="0"/>
        <w:adjustRightInd w:val="0"/>
        <w:rPr>
          <w:rFonts w:eastAsia="MS Mincho" w:cs="Arial"/>
          <w:color w:val="000000"/>
          <w:lang w:eastAsia="ja-JP"/>
        </w:rPr>
      </w:pPr>
      <w:r w:rsidRPr="00552F58">
        <w:rPr>
          <w:rFonts w:eastAsia="MS Mincho" w:cs="Arial"/>
          <w:color w:val="000000"/>
          <w:lang w:eastAsia="ja-JP"/>
        </w:rPr>
        <w:lastRenderedPageBreak/>
        <w:t>You have taken the last 30 hours of coursework at SCU with a GPA of 3.00 or better.</w:t>
      </w:r>
    </w:p>
    <w:p w:rsidR="00C42FCF" w:rsidRPr="00552F58" w:rsidRDefault="00C42FCF" w:rsidP="00C42FCF">
      <w:pPr>
        <w:widowControl w:val="0"/>
        <w:numPr>
          <w:ilvl w:val="3"/>
          <w:numId w:val="1"/>
        </w:numPr>
        <w:autoSpaceDE w:val="0"/>
        <w:autoSpaceDN w:val="0"/>
        <w:adjustRightInd w:val="0"/>
        <w:rPr>
          <w:rFonts w:eastAsia="MS Mincho" w:cs="Arial"/>
          <w:color w:val="000000"/>
          <w:lang w:eastAsia="ja-JP"/>
        </w:rPr>
      </w:pPr>
      <w:r w:rsidRPr="00552F58">
        <w:rPr>
          <w:rFonts w:eastAsia="MS Mincho" w:cs="Arial"/>
          <w:color w:val="000000"/>
          <w:lang w:eastAsia="ja-JP"/>
        </w:rPr>
        <w:t>You have completed all coursework in the major including all support courses any Professional Teacher Education courses taken with no grade below</w:t>
      </w:r>
      <w:r>
        <w:rPr>
          <w:rFonts w:eastAsia="MS Mincho" w:cs="Arial"/>
          <w:color w:val="000000"/>
          <w:lang w:eastAsia="ja-JP"/>
        </w:rPr>
        <w:t xml:space="preserve"> a</w:t>
      </w:r>
      <w:r w:rsidRPr="00552F58">
        <w:rPr>
          <w:rFonts w:eastAsia="MS Mincho" w:cs="Arial"/>
          <w:color w:val="000000"/>
          <w:lang w:eastAsia="ja-JP"/>
        </w:rPr>
        <w:t xml:space="preserve"> “C” </w:t>
      </w:r>
    </w:p>
    <w:p w:rsidR="00C42FCF" w:rsidRPr="00552F58" w:rsidRDefault="00C42FCF" w:rsidP="00C42FCF">
      <w:pPr>
        <w:widowControl w:val="0"/>
        <w:numPr>
          <w:ilvl w:val="3"/>
          <w:numId w:val="1"/>
        </w:numPr>
        <w:autoSpaceDE w:val="0"/>
        <w:autoSpaceDN w:val="0"/>
        <w:adjustRightInd w:val="0"/>
        <w:rPr>
          <w:rFonts w:eastAsia="MS Mincho" w:cs="Arial"/>
          <w:color w:val="000000"/>
          <w:lang w:eastAsia="ja-JP"/>
        </w:rPr>
      </w:pPr>
      <w:r w:rsidRPr="00552F58">
        <w:rPr>
          <w:rFonts w:eastAsia="MS Mincho" w:cs="Arial"/>
          <w:color w:val="000000"/>
          <w:lang w:eastAsia="ja-JP"/>
        </w:rPr>
        <w:t xml:space="preserve">Have met all other requirements listed. </w:t>
      </w:r>
    </w:p>
    <w:p w:rsidR="00C42FCF" w:rsidRDefault="00C42FCF" w:rsidP="00C42FCF">
      <w:pPr>
        <w:widowControl w:val="0"/>
        <w:autoSpaceDE w:val="0"/>
        <w:autoSpaceDN w:val="0"/>
        <w:adjustRightInd w:val="0"/>
        <w:rPr>
          <w:rFonts w:eastAsia="MS Mincho" w:cs="Arial"/>
          <w:b/>
          <w:iCs/>
          <w:color w:val="FF0000"/>
          <w:lang w:eastAsia="ja-JP"/>
        </w:rPr>
      </w:pPr>
    </w:p>
    <w:p w:rsidR="00C42FCF" w:rsidRPr="00552F58" w:rsidRDefault="00C42FCF" w:rsidP="00C42FCF">
      <w:pPr>
        <w:widowControl w:val="0"/>
        <w:autoSpaceDE w:val="0"/>
        <w:autoSpaceDN w:val="0"/>
        <w:adjustRightInd w:val="0"/>
        <w:rPr>
          <w:rFonts w:eastAsia="MS Mincho" w:cs="Arial"/>
          <w:color w:val="000000"/>
          <w:lang w:eastAsia="ja-JP"/>
        </w:rPr>
      </w:pPr>
      <w:r w:rsidRPr="00552F58">
        <w:rPr>
          <w:rFonts w:eastAsia="MS Mincho" w:cs="Arial"/>
          <w:b/>
          <w:iCs/>
          <w:lang w:eastAsia="ja-JP"/>
        </w:rPr>
        <w:t>Note:</w:t>
      </w:r>
      <w:r>
        <w:rPr>
          <w:rFonts w:eastAsia="MS Mincho" w:cs="Arial"/>
          <w:b/>
          <w:iCs/>
          <w:color w:val="FF0000"/>
          <w:lang w:eastAsia="ja-JP"/>
        </w:rPr>
        <w:t xml:space="preserve"> </w:t>
      </w:r>
      <w:r w:rsidRPr="00552F58">
        <w:rPr>
          <w:rFonts w:eastAsia="MS Mincho" w:cs="Arial"/>
          <w:iCs/>
          <w:color w:val="000000"/>
          <w:lang w:eastAsia="ja-JP"/>
        </w:rPr>
        <w:t xml:space="preserve">Grade point must reach 2.75 to be recommended for certification. Teacher education degrees also require 2.75 for completion. </w:t>
      </w:r>
    </w:p>
    <w:p w:rsidR="00C42FCF" w:rsidRDefault="00C42FCF" w:rsidP="00C42FCF">
      <w:pPr>
        <w:widowControl w:val="0"/>
        <w:autoSpaceDE w:val="0"/>
        <w:autoSpaceDN w:val="0"/>
        <w:adjustRightInd w:val="0"/>
        <w:rPr>
          <w:rFonts w:eastAsia="MS Mincho" w:cs="Arial"/>
          <w:b/>
          <w:color w:val="000000"/>
          <w:u w:val="single"/>
          <w:lang w:eastAsia="ja-JP"/>
        </w:rPr>
      </w:pPr>
    </w:p>
    <w:p w:rsidR="00C42FCF" w:rsidRDefault="00C42FCF" w:rsidP="00C42FCF">
      <w:pPr>
        <w:widowControl w:val="0"/>
        <w:autoSpaceDE w:val="0"/>
        <w:autoSpaceDN w:val="0"/>
        <w:adjustRightInd w:val="0"/>
        <w:rPr>
          <w:rFonts w:eastAsia="MS Mincho" w:cs="Arial"/>
          <w:b/>
          <w:color w:val="000000"/>
          <w:u w:val="single"/>
          <w:lang w:eastAsia="ja-JP"/>
        </w:rPr>
      </w:pPr>
      <w:r w:rsidRPr="00552F58">
        <w:rPr>
          <w:rFonts w:eastAsia="MS Mincho" w:cs="Arial"/>
          <w:b/>
          <w:color w:val="000000"/>
          <w:u w:val="single"/>
          <w:lang w:eastAsia="ja-JP"/>
        </w:rPr>
        <w:t>Grade Requirements</w:t>
      </w:r>
    </w:p>
    <w:p w:rsidR="00C42FCF" w:rsidRPr="00552F58" w:rsidRDefault="00C42FCF" w:rsidP="00C42FCF">
      <w:pPr>
        <w:widowControl w:val="0"/>
        <w:autoSpaceDE w:val="0"/>
        <w:autoSpaceDN w:val="0"/>
        <w:adjustRightInd w:val="0"/>
        <w:rPr>
          <w:rFonts w:eastAsia="MS Mincho" w:cs="Arial"/>
          <w:b/>
          <w:color w:val="000000"/>
          <w:u w:val="single"/>
          <w:lang w:eastAsia="ja-JP"/>
        </w:rPr>
      </w:pPr>
    </w:p>
    <w:p w:rsidR="00C42FCF" w:rsidRDefault="00C42FCF" w:rsidP="00C42FCF">
      <w:pPr>
        <w:widowControl w:val="0"/>
        <w:numPr>
          <w:ilvl w:val="4"/>
          <w:numId w:val="1"/>
        </w:numPr>
        <w:tabs>
          <w:tab w:val="clear" w:pos="1800"/>
          <w:tab w:val="num" w:pos="360"/>
          <w:tab w:val="left" w:pos="1440"/>
        </w:tabs>
        <w:autoSpaceDE w:val="0"/>
        <w:autoSpaceDN w:val="0"/>
        <w:adjustRightInd w:val="0"/>
        <w:ind w:left="360"/>
        <w:rPr>
          <w:rFonts w:eastAsia="MS Mincho" w:cs="Arial"/>
          <w:color w:val="000000"/>
          <w:lang w:eastAsia="ja-JP"/>
        </w:rPr>
      </w:pPr>
      <w:r w:rsidRPr="00552F58">
        <w:rPr>
          <w:rFonts w:eastAsia="MS Mincho" w:cs="Arial"/>
          <w:color w:val="000000"/>
          <w:lang w:eastAsia="ja-JP"/>
        </w:rPr>
        <w:t xml:space="preserve">All coursework taken in </w:t>
      </w:r>
      <w:r w:rsidRPr="00552F58">
        <w:rPr>
          <w:rFonts w:eastAsia="MS Mincho" w:cs="Arial"/>
          <w:bCs/>
          <w:color w:val="000000"/>
          <w:lang w:eastAsia="ja-JP"/>
        </w:rPr>
        <w:t>degree certification major</w:t>
      </w:r>
      <w:r w:rsidRPr="00552F58">
        <w:rPr>
          <w:rFonts w:eastAsia="MS Mincho" w:cs="Arial"/>
          <w:b/>
          <w:bCs/>
          <w:color w:val="000000"/>
          <w:lang w:eastAsia="ja-JP"/>
        </w:rPr>
        <w:t xml:space="preserve"> </w:t>
      </w:r>
      <w:r w:rsidRPr="00552F58">
        <w:rPr>
          <w:rFonts w:eastAsia="MS Mincho" w:cs="Arial"/>
          <w:color w:val="000000"/>
          <w:lang w:eastAsia="ja-JP"/>
        </w:rPr>
        <w:t xml:space="preserve">or general education courses required for majors must be completed with no grade lower than “C”. </w:t>
      </w:r>
    </w:p>
    <w:p w:rsidR="00C42FCF" w:rsidRPr="00552F58" w:rsidRDefault="00C42FCF" w:rsidP="00C42FCF">
      <w:pPr>
        <w:widowControl w:val="0"/>
        <w:tabs>
          <w:tab w:val="num" w:pos="360"/>
          <w:tab w:val="left" w:pos="1440"/>
        </w:tabs>
        <w:autoSpaceDE w:val="0"/>
        <w:autoSpaceDN w:val="0"/>
        <w:adjustRightInd w:val="0"/>
        <w:ind w:hanging="360"/>
        <w:jc w:val="center"/>
        <w:rPr>
          <w:rFonts w:eastAsia="MS Mincho" w:cs="Arial"/>
          <w:color w:val="000000"/>
          <w:lang w:eastAsia="ja-JP"/>
        </w:rPr>
      </w:pPr>
      <w:r w:rsidRPr="00552F58">
        <w:rPr>
          <w:rFonts w:eastAsia="MS Mincho" w:cs="Arial"/>
          <w:b/>
          <w:bCs/>
          <w:color w:val="000000"/>
          <w:lang w:eastAsia="ja-JP"/>
        </w:rPr>
        <w:t>OR</w:t>
      </w:r>
    </w:p>
    <w:p w:rsidR="00C42FCF" w:rsidRPr="00552F58" w:rsidRDefault="00C42FCF" w:rsidP="00C42FCF">
      <w:pPr>
        <w:widowControl w:val="0"/>
        <w:tabs>
          <w:tab w:val="left" w:pos="360"/>
        </w:tabs>
        <w:autoSpaceDE w:val="0"/>
        <w:autoSpaceDN w:val="0"/>
        <w:adjustRightInd w:val="0"/>
        <w:ind w:left="360"/>
        <w:rPr>
          <w:rFonts w:eastAsia="MS Mincho" w:cs="Arial"/>
          <w:color w:val="000000"/>
          <w:lang w:eastAsia="ja-JP"/>
        </w:rPr>
      </w:pPr>
      <w:r w:rsidRPr="00552F58">
        <w:rPr>
          <w:rFonts w:eastAsia="MS Mincho" w:cs="Arial"/>
          <w:color w:val="000000"/>
          <w:lang w:eastAsia="ja-JP"/>
        </w:rPr>
        <w:t xml:space="preserve">If concurrently enrolled in coursework in the degree certification major or general education courses required for majors at the time of application, you will be considered as “Pending Approval” until a grade no lower than a “C” </w:t>
      </w:r>
      <w:r w:rsidRPr="00457CEC">
        <w:rPr>
          <w:rFonts w:eastAsia="MS Mincho" w:cs="Arial"/>
          <w:color w:val="000000"/>
          <w:lang w:eastAsia="ja-JP"/>
        </w:rPr>
        <w:t>is achieved</w:t>
      </w:r>
      <w:r w:rsidRPr="00C869F4" w:rsidDel="00AA07E0">
        <w:rPr>
          <w:rFonts w:eastAsia="MS Mincho" w:cs="Arial"/>
          <w:color w:val="000000"/>
          <w:lang w:eastAsia="ja-JP"/>
        </w:rPr>
        <w:t xml:space="preserve"> </w:t>
      </w:r>
      <w:r>
        <w:rPr>
          <w:rFonts w:eastAsia="MS Mincho" w:cs="Arial"/>
          <w:color w:val="000000"/>
          <w:lang w:eastAsia="ja-JP"/>
        </w:rPr>
        <w:t>by</w:t>
      </w:r>
      <w:r w:rsidRPr="00552F58">
        <w:rPr>
          <w:rFonts w:eastAsia="MS Mincho" w:cs="Arial"/>
          <w:color w:val="000000"/>
          <w:lang w:eastAsia="ja-JP"/>
        </w:rPr>
        <w:t xml:space="preserve"> the end of the semester of application. </w:t>
      </w:r>
    </w:p>
    <w:p w:rsidR="00C42FCF" w:rsidRDefault="00C42FCF" w:rsidP="00C42FCF">
      <w:pPr>
        <w:widowControl w:val="0"/>
        <w:tabs>
          <w:tab w:val="num" w:pos="360"/>
          <w:tab w:val="left" w:pos="1440"/>
        </w:tabs>
        <w:autoSpaceDE w:val="0"/>
        <w:autoSpaceDN w:val="0"/>
        <w:adjustRightInd w:val="0"/>
        <w:ind w:hanging="360"/>
        <w:rPr>
          <w:rFonts w:eastAsia="MS Mincho" w:cs="Arial"/>
          <w:color w:val="000000"/>
          <w:lang w:eastAsia="ja-JP"/>
        </w:rPr>
      </w:pPr>
    </w:p>
    <w:p w:rsidR="00C42FCF" w:rsidRDefault="00C42FCF" w:rsidP="00C42FCF">
      <w:pPr>
        <w:widowControl w:val="0"/>
        <w:numPr>
          <w:ilvl w:val="4"/>
          <w:numId w:val="1"/>
        </w:numPr>
        <w:tabs>
          <w:tab w:val="clear" w:pos="1800"/>
          <w:tab w:val="num" w:pos="360"/>
          <w:tab w:val="left" w:pos="1440"/>
        </w:tabs>
        <w:autoSpaceDE w:val="0"/>
        <w:autoSpaceDN w:val="0"/>
        <w:adjustRightInd w:val="0"/>
        <w:ind w:left="360"/>
        <w:rPr>
          <w:rFonts w:eastAsia="MS Mincho" w:cs="Arial"/>
          <w:color w:val="000000"/>
          <w:lang w:eastAsia="ja-JP"/>
        </w:rPr>
      </w:pPr>
      <w:r w:rsidRPr="00552F58">
        <w:rPr>
          <w:rFonts w:eastAsia="MS Mincho" w:cs="Arial"/>
          <w:color w:val="000000"/>
          <w:lang w:eastAsia="ja-JP"/>
        </w:rPr>
        <w:t xml:space="preserve">All coursework taken in the professional teacher education sequence must be completed with no grade lower than </w:t>
      </w:r>
      <w:r>
        <w:rPr>
          <w:rFonts w:eastAsia="MS Mincho" w:cs="Arial"/>
          <w:color w:val="000000"/>
          <w:lang w:eastAsia="ja-JP"/>
        </w:rPr>
        <w:t xml:space="preserve">a </w:t>
      </w:r>
      <w:r w:rsidRPr="00552F58">
        <w:rPr>
          <w:rFonts w:eastAsia="MS Mincho" w:cs="Arial"/>
          <w:color w:val="000000"/>
          <w:lang w:eastAsia="ja-JP"/>
        </w:rPr>
        <w:t>“C</w:t>
      </w:r>
      <w:r>
        <w:rPr>
          <w:rFonts w:eastAsia="MS Mincho" w:cs="Arial"/>
          <w:color w:val="000000"/>
          <w:lang w:eastAsia="ja-JP"/>
        </w:rPr>
        <w:t>”</w:t>
      </w:r>
      <w:r w:rsidRPr="00552F58">
        <w:rPr>
          <w:rFonts w:eastAsia="MS Mincho" w:cs="Arial"/>
          <w:color w:val="000000"/>
          <w:lang w:eastAsia="ja-JP"/>
        </w:rPr>
        <w:t xml:space="preserve">. </w:t>
      </w:r>
    </w:p>
    <w:p w:rsidR="00C42FCF" w:rsidRPr="00552F58" w:rsidRDefault="00C42FCF" w:rsidP="00C42FCF">
      <w:pPr>
        <w:widowControl w:val="0"/>
        <w:tabs>
          <w:tab w:val="num" w:pos="360"/>
          <w:tab w:val="left" w:pos="1440"/>
        </w:tabs>
        <w:autoSpaceDE w:val="0"/>
        <w:autoSpaceDN w:val="0"/>
        <w:adjustRightInd w:val="0"/>
        <w:ind w:left="360" w:hanging="360"/>
        <w:jc w:val="center"/>
        <w:rPr>
          <w:rFonts w:eastAsia="MS Mincho" w:cs="Arial"/>
          <w:color w:val="000000"/>
          <w:lang w:eastAsia="ja-JP"/>
        </w:rPr>
      </w:pPr>
      <w:r w:rsidRPr="00552F58">
        <w:rPr>
          <w:rFonts w:eastAsia="MS Mincho" w:cs="Arial"/>
          <w:b/>
          <w:color w:val="000000"/>
          <w:lang w:eastAsia="ja-JP"/>
        </w:rPr>
        <w:t>OR</w:t>
      </w:r>
    </w:p>
    <w:p w:rsidR="00C42FCF" w:rsidRDefault="00C42FCF" w:rsidP="00C42FCF">
      <w:pPr>
        <w:widowControl w:val="0"/>
        <w:tabs>
          <w:tab w:val="left" w:pos="0"/>
        </w:tabs>
        <w:autoSpaceDE w:val="0"/>
        <w:autoSpaceDN w:val="0"/>
        <w:adjustRightInd w:val="0"/>
        <w:rPr>
          <w:rFonts w:eastAsia="MS Mincho" w:cs="Arial"/>
          <w:color w:val="000000"/>
          <w:lang w:eastAsia="ja-JP"/>
        </w:rPr>
      </w:pPr>
      <w:r w:rsidRPr="00552F58">
        <w:rPr>
          <w:rFonts w:eastAsia="MS Mincho" w:cs="Arial"/>
          <w:color w:val="000000"/>
          <w:lang w:eastAsia="ja-JP"/>
        </w:rPr>
        <w:t>If concurrently enrolled in coursework in Professional Teacher Education at the time of</w:t>
      </w:r>
      <w:r>
        <w:rPr>
          <w:rFonts w:eastAsia="MS Mincho" w:cs="Arial"/>
          <w:color w:val="000000"/>
          <w:lang w:eastAsia="ja-JP"/>
        </w:rPr>
        <w:t xml:space="preserve"> </w:t>
      </w:r>
      <w:r w:rsidRPr="00552F58">
        <w:rPr>
          <w:rFonts w:eastAsia="MS Mincho" w:cs="Arial"/>
          <w:color w:val="000000"/>
          <w:lang w:eastAsia="ja-JP"/>
        </w:rPr>
        <w:t xml:space="preserve">application, you will be considered </w:t>
      </w:r>
      <w:r w:rsidRPr="00457CEC">
        <w:rPr>
          <w:rFonts w:eastAsia="MS Mincho" w:cs="Arial"/>
          <w:color w:val="000000"/>
          <w:lang w:eastAsia="ja-JP"/>
        </w:rPr>
        <w:t>“Pending Approval” until a grade no lower than a “C” is achieved</w:t>
      </w:r>
      <w:r w:rsidRPr="00457CEC" w:rsidDel="00AA07E0">
        <w:rPr>
          <w:rFonts w:eastAsia="MS Mincho" w:cs="Arial"/>
          <w:color w:val="000000"/>
          <w:lang w:eastAsia="ja-JP"/>
        </w:rPr>
        <w:t xml:space="preserve"> </w:t>
      </w:r>
      <w:r>
        <w:rPr>
          <w:rFonts w:eastAsia="MS Mincho" w:cs="Arial"/>
          <w:color w:val="000000"/>
          <w:lang w:eastAsia="ja-JP"/>
        </w:rPr>
        <w:t>by</w:t>
      </w:r>
      <w:r w:rsidRPr="00457CEC">
        <w:rPr>
          <w:rFonts w:eastAsia="MS Mincho" w:cs="Arial"/>
          <w:color w:val="000000"/>
          <w:lang w:eastAsia="ja-JP"/>
        </w:rPr>
        <w:t xml:space="preserve"> the end of the semester of application.</w:t>
      </w:r>
    </w:p>
    <w:p w:rsidR="00C42FCF" w:rsidRPr="00552F58" w:rsidRDefault="00C42FCF" w:rsidP="00C42FCF">
      <w:pPr>
        <w:widowControl w:val="0"/>
        <w:tabs>
          <w:tab w:val="left" w:pos="0"/>
        </w:tabs>
        <w:autoSpaceDE w:val="0"/>
        <w:autoSpaceDN w:val="0"/>
        <w:adjustRightInd w:val="0"/>
        <w:rPr>
          <w:rFonts w:eastAsia="MS Mincho" w:cs="Arial"/>
          <w:color w:val="000000"/>
          <w:lang w:eastAsia="ja-JP"/>
        </w:rPr>
      </w:pPr>
    </w:p>
    <w:p w:rsidR="00C42FCF" w:rsidRDefault="00C42FCF" w:rsidP="00C42FCF">
      <w:pPr>
        <w:widowControl w:val="0"/>
        <w:numPr>
          <w:ilvl w:val="0"/>
          <w:numId w:val="1"/>
        </w:numPr>
        <w:tabs>
          <w:tab w:val="left" w:pos="1440"/>
        </w:tabs>
        <w:autoSpaceDE w:val="0"/>
        <w:autoSpaceDN w:val="0"/>
        <w:adjustRightInd w:val="0"/>
        <w:rPr>
          <w:rFonts w:eastAsia="MS Mincho" w:cs="Arial"/>
          <w:color w:val="000000"/>
          <w:lang w:eastAsia="ja-JP"/>
        </w:rPr>
      </w:pPr>
      <w:r w:rsidRPr="00552F58">
        <w:rPr>
          <w:rFonts w:eastAsia="MS Mincho" w:cs="Arial"/>
          <w:color w:val="000000"/>
          <w:lang w:eastAsia="ja-JP"/>
        </w:rPr>
        <w:t xml:space="preserve">Demonstrate a proficiency in written and oral English as indicated by having a grade of “C” or better in six hours of English Composition. </w:t>
      </w:r>
    </w:p>
    <w:p w:rsidR="00C42FCF" w:rsidRPr="00552F58" w:rsidRDefault="00C42FCF" w:rsidP="00C42FCF">
      <w:pPr>
        <w:widowControl w:val="0"/>
        <w:tabs>
          <w:tab w:val="left" w:pos="1440"/>
        </w:tabs>
        <w:autoSpaceDE w:val="0"/>
        <w:autoSpaceDN w:val="0"/>
        <w:adjustRightInd w:val="0"/>
        <w:ind w:left="360"/>
        <w:jc w:val="center"/>
        <w:rPr>
          <w:rFonts w:eastAsia="MS Mincho" w:cs="Arial"/>
          <w:color w:val="000000"/>
          <w:lang w:eastAsia="ja-JP"/>
        </w:rPr>
      </w:pPr>
      <w:r w:rsidRPr="00552F58">
        <w:rPr>
          <w:rFonts w:eastAsia="MS Mincho" w:cs="Arial"/>
          <w:b/>
          <w:color w:val="000000"/>
          <w:lang w:eastAsia="ja-JP"/>
        </w:rPr>
        <w:t>OR</w:t>
      </w:r>
    </w:p>
    <w:p w:rsidR="00C42FCF" w:rsidRDefault="00C42FCF" w:rsidP="00C42FCF">
      <w:pPr>
        <w:widowControl w:val="0"/>
        <w:tabs>
          <w:tab w:val="num" w:pos="1080"/>
          <w:tab w:val="left" w:pos="1440"/>
        </w:tabs>
        <w:autoSpaceDE w:val="0"/>
        <w:autoSpaceDN w:val="0"/>
        <w:adjustRightInd w:val="0"/>
        <w:rPr>
          <w:rFonts w:eastAsia="MS Mincho" w:cs="Arial"/>
          <w:color w:val="000000"/>
          <w:lang w:eastAsia="ja-JP"/>
        </w:rPr>
      </w:pPr>
      <w:r w:rsidRPr="00552F58">
        <w:rPr>
          <w:rFonts w:eastAsia="MS Mincho" w:cs="Arial"/>
          <w:color w:val="000000"/>
          <w:lang w:eastAsia="ja-JP"/>
        </w:rPr>
        <w:t xml:space="preserve">If concurrently enrolled in the English course in which you have achieved a grade lower than a “C”, your application will be considered </w:t>
      </w:r>
      <w:r w:rsidRPr="00457CEC">
        <w:rPr>
          <w:rFonts w:eastAsia="MS Mincho" w:cs="Arial"/>
          <w:color w:val="000000"/>
          <w:lang w:eastAsia="ja-JP"/>
        </w:rPr>
        <w:t>“Pending Approval” until a grade no lower than a “C” is achieved</w:t>
      </w:r>
      <w:r w:rsidRPr="00457CEC" w:rsidDel="00AA07E0">
        <w:rPr>
          <w:rFonts w:eastAsia="MS Mincho" w:cs="Arial"/>
          <w:color w:val="000000"/>
          <w:lang w:eastAsia="ja-JP"/>
        </w:rPr>
        <w:t xml:space="preserve"> </w:t>
      </w:r>
      <w:r>
        <w:rPr>
          <w:rFonts w:eastAsia="MS Mincho" w:cs="Arial"/>
          <w:color w:val="000000"/>
          <w:lang w:eastAsia="ja-JP"/>
        </w:rPr>
        <w:t>by</w:t>
      </w:r>
      <w:r w:rsidRPr="00457CEC">
        <w:rPr>
          <w:rFonts w:eastAsia="MS Mincho" w:cs="Arial"/>
          <w:color w:val="000000"/>
          <w:lang w:eastAsia="ja-JP"/>
        </w:rPr>
        <w:t xml:space="preserve"> the end of the semester of application.</w:t>
      </w:r>
    </w:p>
    <w:p w:rsidR="00C42FCF" w:rsidRPr="00552F58" w:rsidRDefault="00C42FCF" w:rsidP="00C42FCF">
      <w:pPr>
        <w:widowControl w:val="0"/>
        <w:tabs>
          <w:tab w:val="num" w:pos="1080"/>
          <w:tab w:val="left" w:pos="1440"/>
        </w:tabs>
        <w:autoSpaceDE w:val="0"/>
        <w:autoSpaceDN w:val="0"/>
        <w:adjustRightInd w:val="0"/>
        <w:rPr>
          <w:rFonts w:eastAsia="MS Mincho" w:cs="Arial"/>
          <w:color w:val="000000"/>
          <w:lang w:eastAsia="ja-JP"/>
        </w:rPr>
      </w:pPr>
    </w:p>
    <w:p w:rsidR="00C42FCF" w:rsidRDefault="00C42FCF" w:rsidP="00C42FCF">
      <w:pPr>
        <w:widowControl w:val="0"/>
        <w:autoSpaceDE w:val="0"/>
        <w:autoSpaceDN w:val="0"/>
        <w:adjustRightInd w:val="0"/>
        <w:rPr>
          <w:rFonts w:eastAsia="MS Mincho" w:cs="Arial"/>
          <w:b/>
          <w:color w:val="000000"/>
          <w:u w:val="single"/>
          <w:lang w:eastAsia="ja-JP"/>
        </w:rPr>
      </w:pPr>
      <w:r w:rsidRPr="00552F58">
        <w:rPr>
          <w:rFonts w:eastAsia="MS Mincho" w:cs="Arial"/>
          <w:b/>
          <w:color w:val="000000"/>
          <w:u w:val="single"/>
          <w:lang w:eastAsia="ja-JP"/>
        </w:rPr>
        <w:t>State Tests</w:t>
      </w:r>
    </w:p>
    <w:p w:rsidR="00C42FCF" w:rsidRPr="00552F58" w:rsidRDefault="00C42FCF" w:rsidP="00C42FCF">
      <w:pPr>
        <w:widowControl w:val="0"/>
        <w:autoSpaceDE w:val="0"/>
        <w:autoSpaceDN w:val="0"/>
        <w:adjustRightInd w:val="0"/>
        <w:rPr>
          <w:rFonts w:eastAsia="MS Mincho" w:cs="Arial"/>
          <w:b/>
          <w:color w:val="000000"/>
          <w:u w:val="single"/>
          <w:lang w:eastAsia="ja-JP"/>
        </w:rPr>
      </w:pPr>
    </w:p>
    <w:p w:rsidR="00C42FCF" w:rsidRPr="00552F58" w:rsidRDefault="00C42FCF" w:rsidP="00C42FCF">
      <w:pPr>
        <w:widowControl w:val="0"/>
        <w:numPr>
          <w:ilvl w:val="0"/>
          <w:numId w:val="1"/>
        </w:numPr>
        <w:tabs>
          <w:tab w:val="left" w:pos="1440"/>
        </w:tabs>
        <w:autoSpaceDE w:val="0"/>
        <w:autoSpaceDN w:val="0"/>
        <w:adjustRightInd w:val="0"/>
        <w:rPr>
          <w:rFonts w:eastAsia="MS Mincho" w:cs="Arial"/>
          <w:color w:val="000000"/>
          <w:lang w:eastAsia="ja-JP"/>
        </w:rPr>
      </w:pPr>
      <w:r w:rsidRPr="00552F58">
        <w:rPr>
          <w:rFonts w:eastAsia="MS Mincho" w:cs="Arial"/>
          <w:color w:val="000000"/>
          <w:lang w:eastAsia="ja-JP"/>
        </w:rPr>
        <w:t xml:space="preserve">Oklahoma General Education Test (OGET). </w:t>
      </w:r>
    </w:p>
    <w:p w:rsidR="00C42FCF" w:rsidRDefault="00C42FCF" w:rsidP="00C42FCF">
      <w:pPr>
        <w:widowControl w:val="0"/>
        <w:tabs>
          <w:tab w:val="left" w:pos="1440"/>
        </w:tabs>
        <w:autoSpaceDE w:val="0"/>
        <w:autoSpaceDN w:val="0"/>
        <w:adjustRightInd w:val="0"/>
        <w:ind w:left="1080"/>
        <w:rPr>
          <w:rFonts w:eastAsia="MS Mincho" w:cs="Arial"/>
          <w:color w:val="000000"/>
          <w:lang w:eastAsia="ja-JP"/>
        </w:rPr>
      </w:pPr>
      <w:r w:rsidRPr="00552F58">
        <w:rPr>
          <w:rFonts w:eastAsia="MS Mincho" w:cs="Arial"/>
          <w:color w:val="000000"/>
          <w:lang w:eastAsia="ja-JP"/>
        </w:rPr>
        <w:t xml:space="preserve">Pass the Oklahoma General Education Test (OGET) prior to submission of application. </w:t>
      </w:r>
    </w:p>
    <w:p w:rsidR="00C42FCF" w:rsidRPr="00552F58" w:rsidRDefault="00C42FCF" w:rsidP="00C42FCF">
      <w:pPr>
        <w:widowControl w:val="0"/>
        <w:tabs>
          <w:tab w:val="left" w:pos="1440"/>
        </w:tabs>
        <w:autoSpaceDE w:val="0"/>
        <w:autoSpaceDN w:val="0"/>
        <w:adjustRightInd w:val="0"/>
        <w:ind w:left="1080"/>
        <w:jc w:val="center"/>
        <w:rPr>
          <w:rFonts w:eastAsia="MS Mincho" w:cs="Arial"/>
          <w:color w:val="000000"/>
          <w:lang w:eastAsia="ja-JP"/>
        </w:rPr>
      </w:pPr>
      <w:r w:rsidRPr="00552F58">
        <w:rPr>
          <w:rFonts w:eastAsia="MS Mincho" w:cs="Arial"/>
          <w:b/>
          <w:color w:val="000000"/>
          <w:lang w:eastAsia="ja-JP"/>
        </w:rPr>
        <w:t>OR</w:t>
      </w:r>
    </w:p>
    <w:p w:rsidR="00C42FCF" w:rsidRPr="00552F58" w:rsidRDefault="00C42FCF" w:rsidP="00C42FCF">
      <w:pPr>
        <w:widowControl w:val="0"/>
        <w:tabs>
          <w:tab w:val="left" w:pos="1440"/>
        </w:tabs>
        <w:autoSpaceDE w:val="0"/>
        <w:autoSpaceDN w:val="0"/>
        <w:adjustRightInd w:val="0"/>
        <w:ind w:left="1080"/>
        <w:rPr>
          <w:rFonts w:eastAsia="MS Mincho" w:cs="Arial"/>
          <w:color w:val="000000"/>
          <w:lang w:eastAsia="ja-JP"/>
        </w:rPr>
      </w:pPr>
      <w:r w:rsidRPr="00552F58">
        <w:rPr>
          <w:rFonts w:eastAsia="MS Mincho" w:cs="Arial"/>
          <w:color w:val="000000"/>
          <w:lang w:eastAsia="ja-JP"/>
        </w:rPr>
        <w:t>If you intend to take the OGET exam during the semester of your application, your application will be considered “Pending Approval” until documentation is received showing a passing score. This must be turned in to the Department of Education office prior to approval of admission. The OGET exam must be taken and passed during the semester of your application.</w:t>
      </w:r>
    </w:p>
    <w:p w:rsidR="00C42FCF" w:rsidRDefault="00C42FCF" w:rsidP="00C42FCF">
      <w:pPr>
        <w:widowControl w:val="0"/>
        <w:autoSpaceDE w:val="0"/>
        <w:autoSpaceDN w:val="0"/>
        <w:adjustRightInd w:val="0"/>
        <w:rPr>
          <w:rFonts w:eastAsia="MS Mincho" w:cs="Arial"/>
          <w:b/>
          <w:color w:val="000000"/>
          <w:u w:val="single"/>
          <w:lang w:eastAsia="ja-JP"/>
        </w:rPr>
      </w:pPr>
    </w:p>
    <w:p w:rsidR="00C42FCF" w:rsidRDefault="00C42FCF" w:rsidP="00C42FCF">
      <w:pPr>
        <w:widowControl w:val="0"/>
        <w:autoSpaceDE w:val="0"/>
        <w:autoSpaceDN w:val="0"/>
        <w:adjustRightInd w:val="0"/>
        <w:rPr>
          <w:rFonts w:eastAsia="MS Mincho" w:cs="Arial"/>
          <w:b/>
          <w:color w:val="000000"/>
          <w:u w:val="single"/>
          <w:lang w:eastAsia="ja-JP"/>
        </w:rPr>
      </w:pPr>
      <w:r w:rsidRPr="00552F58">
        <w:rPr>
          <w:rFonts w:eastAsia="MS Mincho" w:cs="Arial"/>
          <w:b/>
          <w:color w:val="000000"/>
          <w:u w:val="single"/>
          <w:lang w:eastAsia="ja-JP"/>
        </w:rPr>
        <w:t>Portfolio</w:t>
      </w:r>
    </w:p>
    <w:p w:rsidR="00C42FCF" w:rsidRPr="00552F58" w:rsidRDefault="00C42FCF" w:rsidP="00C42FCF">
      <w:pPr>
        <w:widowControl w:val="0"/>
        <w:autoSpaceDE w:val="0"/>
        <w:autoSpaceDN w:val="0"/>
        <w:adjustRightInd w:val="0"/>
        <w:rPr>
          <w:rFonts w:eastAsia="MS Mincho" w:cs="Arial"/>
          <w:b/>
          <w:color w:val="000000"/>
          <w:u w:val="single"/>
          <w:lang w:eastAsia="ja-JP"/>
        </w:rPr>
      </w:pPr>
    </w:p>
    <w:p w:rsidR="00C42FCF" w:rsidRPr="00552F58" w:rsidRDefault="00C42FCF" w:rsidP="00C42FCF">
      <w:pPr>
        <w:widowControl w:val="0"/>
        <w:numPr>
          <w:ilvl w:val="0"/>
          <w:numId w:val="1"/>
        </w:numPr>
        <w:autoSpaceDE w:val="0"/>
        <w:autoSpaceDN w:val="0"/>
        <w:adjustRightInd w:val="0"/>
        <w:rPr>
          <w:rFonts w:eastAsia="MS Mincho" w:cs="Arial"/>
          <w:color w:val="000000"/>
          <w:lang w:eastAsia="ja-JP"/>
        </w:rPr>
      </w:pPr>
      <w:r w:rsidRPr="00552F58">
        <w:rPr>
          <w:rFonts w:eastAsia="MS Mincho" w:cs="Arial"/>
          <w:color w:val="000000"/>
          <w:lang w:eastAsia="ja-JP"/>
        </w:rPr>
        <w:lastRenderedPageBreak/>
        <w:t>Establish SCU Teacher Education Portfolio – Check Point I</w:t>
      </w:r>
    </w:p>
    <w:p w:rsidR="00C42FCF" w:rsidRPr="00552F58" w:rsidRDefault="00C42FCF" w:rsidP="00C42FCF">
      <w:pPr>
        <w:widowControl w:val="0"/>
        <w:numPr>
          <w:ilvl w:val="3"/>
          <w:numId w:val="1"/>
        </w:numPr>
        <w:tabs>
          <w:tab w:val="left" w:pos="360"/>
        </w:tabs>
        <w:autoSpaceDE w:val="0"/>
        <w:autoSpaceDN w:val="0"/>
        <w:adjustRightInd w:val="0"/>
        <w:rPr>
          <w:rFonts w:eastAsia="MS Mincho" w:cs="Arial"/>
          <w:color w:val="000000"/>
          <w:lang w:eastAsia="ja-JP"/>
        </w:rPr>
      </w:pPr>
      <w:r w:rsidRPr="00552F58">
        <w:rPr>
          <w:rFonts w:cs="Arial"/>
          <w:color w:val="000000"/>
        </w:rPr>
        <w:t>Established in Foundations of Education course</w:t>
      </w:r>
    </w:p>
    <w:p w:rsidR="00C42FCF" w:rsidRPr="00552F58" w:rsidRDefault="00C42FCF" w:rsidP="00C42FCF">
      <w:pPr>
        <w:widowControl w:val="0"/>
        <w:numPr>
          <w:ilvl w:val="3"/>
          <w:numId w:val="1"/>
        </w:numPr>
        <w:tabs>
          <w:tab w:val="left" w:pos="360"/>
        </w:tabs>
        <w:autoSpaceDE w:val="0"/>
        <w:autoSpaceDN w:val="0"/>
        <w:adjustRightInd w:val="0"/>
        <w:rPr>
          <w:rFonts w:eastAsia="MS Mincho" w:cs="Arial"/>
          <w:color w:val="000000"/>
          <w:lang w:eastAsia="ja-JP"/>
        </w:rPr>
      </w:pPr>
      <w:r w:rsidRPr="00552F58">
        <w:rPr>
          <w:rFonts w:cs="Arial"/>
          <w:color w:val="000000"/>
        </w:rPr>
        <w:t>Required component of Application to Teacher Education</w:t>
      </w:r>
    </w:p>
    <w:p w:rsidR="00C42FCF" w:rsidRPr="00552F58" w:rsidRDefault="00C42FCF" w:rsidP="00C42FCF">
      <w:pPr>
        <w:widowControl w:val="0"/>
        <w:numPr>
          <w:ilvl w:val="3"/>
          <w:numId w:val="1"/>
        </w:numPr>
        <w:tabs>
          <w:tab w:val="left" w:pos="360"/>
        </w:tabs>
        <w:autoSpaceDE w:val="0"/>
        <w:autoSpaceDN w:val="0"/>
        <w:adjustRightInd w:val="0"/>
        <w:rPr>
          <w:rFonts w:eastAsia="MS Mincho" w:cs="Arial"/>
          <w:color w:val="000000"/>
          <w:lang w:eastAsia="ja-JP"/>
        </w:rPr>
      </w:pPr>
      <w:r w:rsidRPr="00552F58">
        <w:rPr>
          <w:rFonts w:cs="Arial"/>
          <w:color w:val="000000"/>
        </w:rPr>
        <w:t>A satisfactory score on the candidate’s portfolio establishment and initial assessments</w:t>
      </w:r>
    </w:p>
    <w:p w:rsidR="00C42FCF" w:rsidRDefault="00C42FCF" w:rsidP="00C42FCF">
      <w:pPr>
        <w:widowControl w:val="0"/>
        <w:autoSpaceDE w:val="0"/>
        <w:autoSpaceDN w:val="0"/>
        <w:adjustRightInd w:val="0"/>
        <w:rPr>
          <w:rFonts w:eastAsia="MS Mincho" w:cs="Arial"/>
          <w:b/>
          <w:color w:val="000000"/>
          <w:u w:val="single"/>
          <w:lang w:eastAsia="ja-JP"/>
        </w:rPr>
      </w:pPr>
      <w:r w:rsidRPr="00552F58">
        <w:rPr>
          <w:rFonts w:eastAsia="MS Mincho" w:cs="Arial"/>
          <w:b/>
          <w:color w:val="000000"/>
          <w:u w:val="single"/>
          <w:lang w:eastAsia="ja-JP"/>
        </w:rPr>
        <w:t>Legal</w:t>
      </w:r>
    </w:p>
    <w:p w:rsidR="00C42FCF" w:rsidRPr="00552F58" w:rsidRDefault="00C42FCF" w:rsidP="00C42FCF">
      <w:pPr>
        <w:widowControl w:val="0"/>
        <w:autoSpaceDE w:val="0"/>
        <w:autoSpaceDN w:val="0"/>
        <w:adjustRightInd w:val="0"/>
        <w:rPr>
          <w:rFonts w:eastAsia="MS Mincho" w:cs="Arial"/>
          <w:b/>
          <w:color w:val="000000"/>
          <w:u w:val="single"/>
          <w:lang w:eastAsia="ja-JP"/>
        </w:rPr>
      </w:pPr>
    </w:p>
    <w:p w:rsidR="00C42FCF" w:rsidRPr="00552F58" w:rsidRDefault="00C42FCF" w:rsidP="00C42FCF">
      <w:pPr>
        <w:widowControl w:val="0"/>
        <w:numPr>
          <w:ilvl w:val="0"/>
          <w:numId w:val="1"/>
        </w:numPr>
        <w:autoSpaceDE w:val="0"/>
        <w:autoSpaceDN w:val="0"/>
        <w:adjustRightInd w:val="0"/>
        <w:rPr>
          <w:rFonts w:eastAsia="MS Mincho" w:cs="Arial"/>
          <w:color w:val="000000"/>
          <w:lang w:eastAsia="ja-JP"/>
        </w:rPr>
      </w:pPr>
      <w:r w:rsidRPr="00552F58">
        <w:rPr>
          <w:rFonts w:eastAsia="MS Mincho" w:cs="Arial"/>
          <w:color w:val="000000"/>
          <w:lang w:eastAsia="ja-JP"/>
        </w:rPr>
        <w:t>Submit an approved background check for clinical practice</w:t>
      </w:r>
    </w:p>
    <w:p w:rsidR="00C42FCF" w:rsidRPr="00552F58" w:rsidRDefault="00C42FCF" w:rsidP="00C42FCF">
      <w:pPr>
        <w:widowControl w:val="0"/>
        <w:numPr>
          <w:ilvl w:val="3"/>
          <w:numId w:val="1"/>
        </w:numPr>
        <w:tabs>
          <w:tab w:val="left" w:pos="360"/>
        </w:tabs>
        <w:autoSpaceDE w:val="0"/>
        <w:autoSpaceDN w:val="0"/>
        <w:adjustRightInd w:val="0"/>
        <w:rPr>
          <w:rFonts w:eastAsia="MS Mincho" w:cs="Arial"/>
          <w:color w:val="000000"/>
          <w:lang w:eastAsia="ja-JP"/>
        </w:rPr>
      </w:pPr>
      <w:r w:rsidRPr="00552F58">
        <w:rPr>
          <w:rFonts w:eastAsia="MS Mincho" w:cs="Arial"/>
          <w:color w:val="000000"/>
          <w:lang w:eastAsia="ja-JP"/>
        </w:rPr>
        <w:t>Background checks are valid for one year</w:t>
      </w:r>
    </w:p>
    <w:p w:rsidR="00C42FCF" w:rsidRPr="00552F58" w:rsidRDefault="00C42FCF" w:rsidP="00C42FCF">
      <w:pPr>
        <w:widowControl w:val="0"/>
        <w:numPr>
          <w:ilvl w:val="0"/>
          <w:numId w:val="1"/>
        </w:numPr>
        <w:autoSpaceDE w:val="0"/>
        <w:autoSpaceDN w:val="0"/>
        <w:adjustRightInd w:val="0"/>
        <w:rPr>
          <w:rFonts w:cs="Arial"/>
          <w:color w:val="000000"/>
        </w:rPr>
      </w:pPr>
      <w:r w:rsidRPr="00552F58">
        <w:rPr>
          <w:rFonts w:eastAsia="MS Mincho" w:cs="Arial"/>
          <w:color w:val="000000"/>
          <w:lang w:eastAsia="ja-JP"/>
        </w:rPr>
        <w:t xml:space="preserve">Complete Felony Questionnaire </w:t>
      </w:r>
      <w:r>
        <w:rPr>
          <w:rFonts w:eastAsia="MS Mincho" w:cs="Arial"/>
          <w:color w:val="000000"/>
          <w:lang w:eastAsia="ja-JP"/>
        </w:rPr>
        <w:t>and</w:t>
      </w:r>
      <w:r w:rsidRPr="00552F58">
        <w:rPr>
          <w:rFonts w:eastAsia="MS Mincho" w:cs="Arial"/>
          <w:color w:val="000000"/>
          <w:lang w:eastAsia="ja-JP"/>
        </w:rPr>
        <w:t xml:space="preserve"> Accuracy Statement</w:t>
      </w:r>
    </w:p>
    <w:p w:rsidR="00C42FCF" w:rsidRPr="00552F58" w:rsidRDefault="00C42FCF" w:rsidP="00C42FCF">
      <w:pPr>
        <w:widowControl w:val="0"/>
        <w:numPr>
          <w:ilvl w:val="0"/>
          <w:numId w:val="1"/>
        </w:numPr>
        <w:autoSpaceDE w:val="0"/>
        <w:autoSpaceDN w:val="0"/>
        <w:adjustRightInd w:val="0"/>
        <w:rPr>
          <w:rFonts w:eastAsia="MS Mincho" w:cs="Arial"/>
          <w:color w:val="000000"/>
          <w:lang w:eastAsia="ja-JP"/>
        </w:rPr>
      </w:pPr>
      <w:r w:rsidRPr="00552F58">
        <w:rPr>
          <w:rFonts w:eastAsia="MS Mincho" w:cs="Arial"/>
          <w:color w:val="000000"/>
          <w:lang w:eastAsia="ja-JP"/>
        </w:rPr>
        <w:t>Complete Teacher Education Code of Ethics</w:t>
      </w:r>
    </w:p>
    <w:p w:rsidR="00C42FCF" w:rsidRDefault="00C42FCF" w:rsidP="00C42FCF">
      <w:pPr>
        <w:widowControl w:val="0"/>
        <w:autoSpaceDE w:val="0"/>
        <w:autoSpaceDN w:val="0"/>
        <w:adjustRightInd w:val="0"/>
        <w:rPr>
          <w:rFonts w:eastAsia="MS Mincho" w:cs="Arial"/>
          <w:b/>
          <w:color w:val="000000"/>
          <w:u w:val="single"/>
          <w:lang w:eastAsia="ja-JP"/>
        </w:rPr>
      </w:pPr>
      <w:r w:rsidRPr="00552F58">
        <w:rPr>
          <w:rFonts w:eastAsia="MS Mincho" w:cs="Arial"/>
          <w:b/>
          <w:color w:val="000000"/>
          <w:u w:val="single"/>
          <w:lang w:eastAsia="ja-JP"/>
        </w:rPr>
        <w:t>Clinical Practice</w:t>
      </w:r>
    </w:p>
    <w:p w:rsidR="00C42FCF" w:rsidRPr="00552F58" w:rsidRDefault="00C42FCF" w:rsidP="00C42FCF">
      <w:pPr>
        <w:widowControl w:val="0"/>
        <w:autoSpaceDE w:val="0"/>
        <w:autoSpaceDN w:val="0"/>
        <w:adjustRightInd w:val="0"/>
        <w:rPr>
          <w:rFonts w:eastAsia="MS Mincho" w:cs="Arial"/>
          <w:b/>
          <w:color w:val="000000"/>
          <w:u w:val="single"/>
          <w:lang w:eastAsia="ja-JP"/>
        </w:rPr>
      </w:pPr>
    </w:p>
    <w:p w:rsidR="00C42FCF" w:rsidRPr="00552F58" w:rsidRDefault="00C42FCF" w:rsidP="00C42FCF">
      <w:pPr>
        <w:widowControl w:val="0"/>
        <w:numPr>
          <w:ilvl w:val="0"/>
          <w:numId w:val="2"/>
        </w:numPr>
        <w:tabs>
          <w:tab w:val="left" w:pos="1440"/>
        </w:tabs>
        <w:autoSpaceDE w:val="0"/>
        <w:autoSpaceDN w:val="0"/>
        <w:adjustRightInd w:val="0"/>
        <w:rPr>
          <w:rFonts w:cs="Arial"/>
          <w:color w:val="000000"/>
        </w:rPr>
      </w:pPr>
      <w:r w:rsidRPr="00552F58">
        <w:rPr>
          <w:rFonts w:cs="Arial"/>
          <w:color w:val="000000"/>
        </w:rPr>
        <w:t>Clinical Practice Requirements Agreement</w:t>
      </w:r>
    </w:p>
    <w:p w:rsidR="00C42FCF" w:rsidRPr="00552F58" w:rsidRDefault="00C42FCF" w:rsidP="00C42FCF">
      <w:pPr>
        <w:widowControl w:val="0"/>
        <w:numPr>
          <w:ilvl w:val="0"/>
          <w:numId w:val="2"/>
        </w:numPr>
        <w:rPr>
          <w:rFonts w:cs="Arial"/>
          <w:color w:val="000000"/>
        </w:rPr>
      </w:pPr>
      <w:r w:rsidRPr="00552F58">
        <w:rPr>
          <w:rFonts w:cs="Arial"/>
          <w:color w:val="000000"/>
        </w:rPr>
        <w:t>Documentation of work with children.</w:t>
      </w:r>
    </w:p>
    <w:p w:rsidR="00C42FCF" w:rsidRDefault="00C42FCF" w:rsidP="00C42FCF">
      <w:pPr>
        <w:widowControl w:val="0"/>
        <w:autoSpaceDE w:val="0"/>
        <w:autoSpaceDN w:val="0"/>
        <w:adjustRightInd w:val="0"/>
        <w:ind w:left="1080"/>
        <w:rPr>
          <w:rFonts w:eastAsia="MS Mincho" w:cs="Arial"/>
          <w:color w:val="000000"/>
          <w:lang w:eastAsia="ja-JP"/>
        </w:rPr>
      </w:pPr>
      <w:r w:rsidRPr="00552F58">
        <w:rPr>
          <w:rFonts w:eastAsia="MS Mincho" w:cs="Arial"/>
          <w:color w:val="000000"/>
          <w:lang w:eastAsia="ja-JP"/>
        </w:rPr>
        <w:t>Provide documentation of experiences working with children</w:t>
      </w:r>
    </w:p>
    <w:p w:rsidR="00C42FCF" w:rsidRPr="00552F58" w:rsidRDefault="00C42FCF" w:rsidP="00C42FCF">
      <w:pPr>
        <w:widowControl w:val="0"/>
        <w:autoSpaceDE w:val="0"/>
        <w:autoSpaceDN w:val="0"/>
        <w:adjustRightInd w:val="0"/>
        <w:ind w:left="1080"/>
        <w:jc w:val="center"/>
        <w:rPr>
          <w:rFonts w:eastAsia="MS Mincho" w:cs="Arial"/>
          <w:color w:val="000000"/>
          <w:lang w:eastAsia="ja-JP"/>
        </w:rPr>
      </w:pPr>
      <w:r w:rsidRPr="00552F58">
        <w:rPr>
          <w:rFonts w:eastAsia="MS Mincho" w:cs="Arial"/>
          <w:b/>
          <w:color w:val="000000"/>
          <w:lang w:eastAsia="ja-JP"/>
        </w:rPr>
        <w:t>OR</w:t>
      </w:r>
    </w:p>
    <w:p w:rsidR="00C42FCF" w:rsidRDefault="00C42FCF" w:rsidP="00C42FCF">
      <w:pPr>
        <w:widowControl w:val="0"/>
        <w:autoSpaceDE w:val="0"/>
        <w:autoSpaceDN w:val="0"/>
        <w:adjustRightInd w:val="0"/>
        <w:ind w:left="1080"/>
        <w:rPr>
          <w:rFonts w:eastAsia="MS Mincho" w:cs="Arial"/>
          <w:color w:val="000000"/>
          <w:lang w:eastAsia="ja-JP"/>
        </w:rPr>
      </w:pPr>
      <w:r w:rsidRPr="00552F58">
        <w:rPr>
          <w:rFonts w:eastAsia="MS Mincho" w:cs="Arial"/>
          <w:color w:val="000000"/>
          <w:lang w:eastAsia="ja-JP"/>
        </w:rPr>
        <w:t>Completion of EDUC 2113 Foundations in Education (C or higher)</w:t>
      </w:r>
    </w:p>
    <w:p w:rsidR="00C42FCF" w:rsidRPr="00552F58" w:rsidRDefault="00C42FCF" w:rsidP="00C42FCF">
      <w:pPr>
        <w:widowControl w:val="0"/>
        <w:autoSpaceDE w:val="0"/>
        <w:autoSpaceDN w:val="0"/>
        <w:adjustRightInd w:val="0"/>
        <w:ind w:left="1080"/>
        <w:jc w:val="center"/>
        <w:rPr>
          <w:rFonts w:eastAsia="MS Mincho" w:cs="Arial"/>
          <w:color w:val="000000"/>
          <w:lang w:eastAsia="ja-JP"/>
        </w:rPr>
      </w:pPr>
      <w:r w:rsidRPr="00552F58">
        <w:rPr>
          <w:rFonts w:eastAsia="MS Mincho" w:cs="Arial"/>
          <w:b/>
          <w:color w:val="000000"/>
          <w:lang w:eastAsia="ja-JP"/>
        </w:rPr>
        <w:t>OR</w:t>
      </w:r>
    </w:p>
    <w:p w:rsidR="00C42FCF" w:rsidRPr="00552F58" w:rsidRDefault="00C42FCF" w:rsidP="00C42FCF">
      <w:pPr>
        <w:widowControl w:val="0"/>
        <w:autoSpaceDE w:val="0"/>
        <w:autoSpaceDN w:val="0"/>
        <w:adjustRightInd w:val="0"/>
        <w:ind w:left="1080"/>
        <w:rPr>
          <w:rFonts w:eastAsia="MS Mincho" w:cs="Arial"/>
          <w:color w:val="000000"/>
          <w:lang w:eastAsia="ja-JP"/>
        </w:rPr>
      </w:pPr>
      <w:r w:rsidRPr="00552F58">
        <w:rPr>
          <w:rFonts w:eastAsia="MS Mincho" w:cs="Arial"/>
          <w:color w:val="000000"/>
          <w:lang w:eastAsia="ja-JP"/>
        </w:rPr>
        <w:t>Concurrent enrollment in EDUC 2113 Foundations in Education</w:t>
      </w:r>
    </w:p>
    <w:p w:rsidR="00C42FCF" w:rsidRDefault="00C42FCF" w:rsidP="00C42FCF">
      <w:pPr>
        <w:widowControl w:val="0"/>
        <w:autoSpaceDE w:val="0"/>
        <w:autoSpaceDN w:val="0"/>
        <w:adjustRightInd w:val="0"/>
        <w:rPr>
          <w:rFonts w:eastAsia="MS Mincho" w:cs="Arial"/>
          <w:b/>
          <w:color w:val="000000"/>
          <w:u w:val="single"/>
          <w:lang w:eastAsia="ja-JP"/>
        </w:rPr>
      </w:pPr>
    </w:p>
    <w:p w:rsidR="00C42FCF" w:rsidRDefault="00C42FCF" w:rsidP="00C42FCF">
      <w:pPr>
        <w:widowControl w:val="0"/>
        <w:autoSpaceDE w:val="0"/>
        <w:autoSpaceDN w:val="0"/>
        <w:adjustRightInd w:val="0"/>
        <w:rPr>
          <w:rFonts w:eastAsia="MS Mincho" w:cs="Arial"/>
          <w:b/>
          <w:color w:val="000000"/>
          <w:u w:val="single"/>
          <w:lang w:eastAsia="ja-JP"/>
        </w:rPr>
      </w:pPr>
      <w:r w:rsidRPr="00552F58">
        <w:rPr>
          <w:rFonts w:eastAsia="MS Mincho" w:cs="Arial"/>
          <w:b/>
          <w:color w:val="000000"/>
          <w:u w:val="single"/>
          <w:lang w:eastAsia="ja-JP"/>
        </w:rPr>
        <w:t xml:space="preserve">Recommendations </w:t>
      </w:r>
      <w:r>
        <w:rPr>
          <w:rFonts w:eastAsia="MS Mincho" w:cs="Arial"/>
          <w:b/>
          <w:color w:val="000000"/>
          <w:u w:val="single"/>
          <w:lang w:eastAsia="ja-JP"/>
        </w:rPr>
        <w:t>and</w:t>
      </w:r>
      <w:r w:rsidRPr="00552F58">
        <w:rPr>
          <w:rFonts w:eastAsia="MS Mincho" w:cs="Arial"/>
          <w:b/>
          <w:color w:val="000000"/>
          <w:u w:val="single"/>
          <w:lang w:eastAsia="ja-JP"/>
        </w:rPr>
        <w:t xml:space="preserve"> Evaluations</w:t>
      </w:r>
    </w:p>
    <w:p w:rsidR="00C42FCF" w:rsidRPr="00552F58" w:rsidRDefault="00C42FCF" w:rsidP="00C42FCF">
      <w:pPr>
        <w:widowControl w:val="0"/>
        <w:autoSpaceDE w:val="0"/>
        <w:autoSpaceDN w:val="0"/>
        <w:adjustRightInd w:val="0"/>
        <w:rPr>
          <w:rFonts w:eastAsia="MS Mincho" w:cs="Arial"/>
          <w:b/>
          <w:color w:val="000000"/>
          <w:u w:val="single"/>
          <w:lang w:eastAsia="ja-JP"/>
        </w:rPr>
      </w:pPr>
    </w:p>
    <w:p w:rsidR="00C42FCF" w:rsidRPr="00552F58" w:rsidRDefault="00C42FCF" w:rsidP="00C42FCF">
      <w:pPr>
        <w:widowControl w:val="0"/>
        <w:numPr>
          <w:ilvl w:val="4"/>
          <w:numId w:val="2"/>
        </w:numPr>
        <w:tabs>
          <w:tab w:val="clear" w:pos="1800"/>
          <w:tab w:val="num" w:pos="360"/>
        </w:tabs>
        <w:ind w:left="360"/>
        <w:rPr>
          <w:rFonts w:cs="Arial"/>
          <w:color w:val="000000"/>
        </w:rPr>
      </w:pPr>
      <w:r w:rsidRPr="00552F58">
        <w:rPr>
          <w:rFonts w:cs="Arial"/>
          <w:color w:val="000000"/>
        </w:rPr>
        <w:t>Recommendation letters from church officials and/or faculty members.</w:t>
      </w:r>
    </w:p>
    <w:p w:rsidR="00C42FCF" w:rsidRDefault="00C42FCF" w:rsidP="00C42FCF">
      <w:pPr>
        <w:widowControl w:val="0"/>
        <w:autoSpaceDE w:val="0"/>
        <w:autoSpaceDN w:val="0"/>
        <w:adjustRightInd w:val="0"/>
        <w:ind w:left="1080"/>
        <w:rPr>
          <w:rFonts w:cs="Arial"/>
          <w:color w:val="000000"/>
        </w:rPr>
      </w:pPr>
      <w:r w:rsidRPr="00552F58">
        <w:rPr>
          <w:rFonts w:cs="Arial"/>
          <w:color w:val="000000"/>
        </w:rPr>
        <w:t>Recommendation letters are completed by individual church officials</w:t>
      </w:r>
    </w:p>
    <w:p w:rsidR="00C42FCF" w:rsidRPr="00552F58" w:rsidRDefault="00C42FCF" w:rsidP="00C42FCF">
      <w:pPr>
        <w:widowControl w:val="0"/>
        <w:autoSpaceDE w:val="0"/>
        <w:autoSpaceDN w:val="0"/>
        <w:adjustRightInd w:val="0"/>
        <w:ind w:left="1080"/>
        <w:jc w:val="center"/>
        <w:rPr>
          <w:rFonts w:eastAsia="MS Mincho" w:cs="Arial"/>
          <w:color w:val="000000"/>
          <w:lang w:eastAsia="ja-JP"/>
        </w:rPr>
      </w:pPr>
      <w:r w:rsidRPr="00552F58">
        <w:rPr>
          <w:rFonts w:cs="Arial"/>
          <w:b/>
          <w:color w:val="000000"/>
        </w:rPr>
        <w:t>OR</w:t>
      </w:r>
    </w:p>
    <w:p w:rsidR="00C42FCF" w:rsidRPr="00552F58" w:rsidRDefault="00C42FCF" w:rsidP="00C42FCF">
      <w:pPr>
        <w:widowControl w:val="0"/>
        <w:autoSpaceDE w:val="0"/>
        <w:autoSpaceDN w:val="0"/>
        <w:adjustRightInd w:val="0"/>
        <w:ind w:left="1080"/>
        <w:rPr>
          <w:rFonts w:eastAsia="MS Mincho" w:cs="Arial"/>
          <w:color w:val="000000"/>
          <w:lang w:eastAsia="ja-JP"/>
        </w:rPr>
      </w:pPr>
      <w:r w:rsidRPr="00552F58">
        <w:rPr>
          <w:rFonts w:cs="Arial"/>
          <w:color w:val="000000"/>
        </w:rPr>
        <w:t>Faculty members to assess candidates’ spiritual, intellectual, and cognitive qualifications to enter the Teacher Education Program.</w:t>
      </w:r>
    </w:p>
    <w:p w:rsidR="00C42FCF" w:rsidRPr="00552F58" w:rsidRDefault="00C42FCF" w:rsidP="00C42FCF">
      <w:pPr>
        <w:widowControl w:val="0"/>
        <w:numPr>
          <w:ilvl w:val="4"/>
          <w:numId w:val="2"/>
        </w:numPr>
        <w:tabs>
          <w:tab w:val="clear" w:pos="1800"/>
          <w:tab w:val="num" w:pos="360"/>
        </w:tabs>
        <w:ind w:left="360"/>
        <w:rPr>
          <w:rFonts w:cs="Arial"/>
          <w:color w:val="000000"/>
        </w:rPr>
      </w:pPr>
      <w:r w:rsidRPr="00552F58">
        <w:rPr>
          <w:rFonts w:cs="Arial"/>
          <w:color w:val="000000"/>
        </w:rPr>
        <w:t>SCU D</w:t>
      </w:r>
      <w:r>
        <w:rPr>
          <w:rFonts w:cs="Arial"/>
          <w:color w:val="000000"/>
        </w:rPr>
        <w:t>isposition of Candidate #1 Self-</w:t>
      </w:r>
      <w:r w:rsidRPr="00552F58">
        <w:rPr>
          <w:rFonts w:cs="Arial"/>
          <w:color w:val="000000"/>
        </w:rPr>
        <w:t>Assessment is required</w:t>
      </w:r>
    </w:p>
    <w:p w:rsidR="00C42FCF" w:rsidRPr="00552F58" w:rsidRDefault="00C42FCF" w:rsidP="00C42FCF">
      <w:pPr>
        <w:widowControl w:val="0"/>
        <w:numPr>
          <w:ilvl w:val="4"/>
          <w:numId w:val="2"/>
        </w:numPr>
        <w:tabs>
          <w:tab w:val="clear" w:pos="1800"/>
          <w:tab w:val="num" w:pos="360"/>
        </w:tabs>
        <w:ind w:left="360"/>
        <w:rPr>
          <w:rFonts w:cs="Arial"/>
          <w:color w:val="000000"/>
        </w:rPr>
      </w:pPr>
      <w:r w:rsidRPr="00552F58">
        <w:rPr>
          <w:rFonts w:cs="Arial"/>
          <w:color w:val="000000"/>
        </w:rPr>
        <w:t>SCU Disposition of Candidate Assessment #2 completed by teacher education faculty member of candidate’s choice</w:t>
      </w:r>
    </w:p>
    <w:p w:rsidR="00C42FCF" w:rsidRPr="00552F58" w:rsidRDefault="00C42FCF" w:rsidP="00C42FCF">
      <w:pPr>
        <w:widowControl w:val="0"/>
        <w:numPr>
          <w:ilvl w:val="3"/>
          <w:numId w:val="2"/>
        </w:numPr>
        <w:autoSpaceDE w:val="0"/>
        <w:autoSpaceDN w:val="0"/>
        <w:adjustRightInd w:val="0"/>
        <w:rPr>
          <w:rFonts w:cs="Arial"/>
          <w:color w:val="000000"/>
        </w:rPr>
      </w:pPr>
      <w:r w:rsidRPr="00552F58">
        <w:rPr>
          <w:rFonts w:cs="Arial"/>
          <w:color w:val="000000"/>
        </w:rPr>
        <w:t>Discussed with candidate, signed, and submitted to Department of Education office</w:t>
      </w:r>
    </w:p>
    <w:p w:rsidR="00C42FCF" w:rsidRPr="00552F58" w:rsidRDefault="00C42FCF" w:rsidP="00C42FCF">
      <w:pPr>
        <w:widowControl w:val="0"/>
        <w:numPr>
          <w:ilvl w:val="4"/>
          <w:numId w:val="2"/>
        </w:numPr>
        <w:tabs>
          <w:tab w:val="clear" w:pos="1800"/>
          <w:tab w:val="num" w:pos="360"/>
        </w:tabs>
        <w:ind w:left="360"/>
        <w:rPr>
          <w:rFonts w:cs="Arial"/>
          <w:color w:val="000000"/>
        </w:rPr>
      </w:pPr>
      <w:r w:rsidRPr="00552F58">
        <w:rPr>
          <w:rFonts w:cs="Arial"/>
          <w:color w:val="000000"/>
        </w:rPr>
        <w:t>Faculty Interview</w:t>
      </w:r>
    </w:p>
    <w:p w:rsidR="00C42FCF" w:rsidRPr="00552F58" w:rsidRDefault="00C42FCF" w:rsidP="00C42FCF">
      <w:pPr>
        <w:widowControl w:val="0"/>
        <w:numPr>
          <w:ilvl w:val="3"/>
          <w:numId w:val="2"/>
        </w:numPr>
        <w:tabs>
          <w:tab w:val="clear" w:pos="1080"/>
        </w:tabs>
        <w:rPr>
          <w:rFonts w:eastAsia="MS Mincho" w:cs="Arial"/>
          <w:color w:val="000000"/>
          <w:lang w:eastAsia="ja-JP"/>
        </w:rPr>
      </w:pPr>
      <w:r w:rsidRPr="00552F58">
        <w:rPr>
          <w:rFonts w:cs="Arial"/>
          <w:color w:val="000000"/>
        </w:rPr>
        <w:t xml:space="preserve">Complete interview with assigned faculty member to </w:t>
      </w:r>
      <w:r w:rsidRPr="00552F58">
        <w:rPr>
          <w:rFonts w:eastAsia="MS Mincho" w:cs="Arial"/>
          <w:color w:val="000000"/>
          <w:lang w:eastAsia="ja-JP"/>
        </w:rPr>
        <w:t xml:space="preserve">review plans, program requirements, etc. </w:t>
      </w:r>
    </w:p>
    <w:p w:rsidR="00C42FCF" w:rsidRPr="00552F58" w:rsidRDefault="00C42FCF" w:rsidP="00C42FCF">
      <w:pPr>
        <w:widowControl w:val="0"/>
        <w:numPr>
          <w:ilvl w:val="3"/>
          <w:numId w:val="2"/>
        </w:numPr>
        <w:tabs>
          <w:tab w:val="clear" w:pos="1080"/>
        </w:tabs>
        <w:rPr>
          <w:rFonts w:eastAsia="MS Mincho" w:cs="Arial"/>
          <w:color w:val="000000"/>
          <w:lang w:eastAsia="ja-JP"/>
        </w:rPr>
      </w:pPr>
      <w:r w:rsidRPr="00552F58">
        <w:rPr>
          <w:rFonts w:eastAsia="MS Mincho" w:cs="Arial"/>
          <w:color w:val="000000"/>
          <w:lang w:eastAsia="ja-JP"/>
        </w:rPr>
        <w:t>The faculty member will submit a verification of the interview to SCU Department of Education office regarding candidate admissibility and completion of all admission requirements.</w:t>
      </w:r>
    </w:p>
    <w:p w:rsidR="00C42FCF" w:rsidRDefault="00C42FCF" w:rsidP="00C42FCF">
      <w:pPr>
        <w:widowControl w:val="0"/>
        <w:autoSpaceDE w:val="0"/>
        <w:autoSpaceDN w:val="0"/>
        <w:adjustRightInd w:val="0"/>
        <w:rPr>
          <w:rFonts w:eastAsia="MS Mincho" w:cs="Arial"/>
          <w:b/>
          <w:color w:val="000000"/>
          <w:u w:val="single"/>
          <w:lang w:eastAsia="ja-JP"/>
        </w:rPr>
      </w:pPr>
    </w:p>
    <w:p w:rsidR="00C42FCF" w:rsidRDefault="00C42FCF" w:rsidP="00C42FCF">
      <w:pPr>
        <w:widowControl w:val="0"/>
        <w:autoSpaceDE w:val="0"/>
        <w:autoSpaceDN w:val="0"/>
        <w:adjustRightInd w:val="0"/>
        <w:rPr>
          <w:rFonts w:eastAsia="MS Mincho" w:cs="Arial"/>
          <w:b/>
          <w:color w:val="000000"/>
          <w:u w:val="single"/>
          <w:lang w:eastAsia="ja-JP"/>
        </w:rPr>
      </w:pPr>
      <w:r>
        <w:rPr>
          <w:rFonts w:eastAsia="MS Mincho" w:cs="Arial"/>
          <w:b/>
          <w:color w:val="000000"/>
          <w:u w:val="single"/>
          <w:lang w:eastAsia="ja-JP"/>
        </w:rPr>
        <w:t xml:space="preserve">Other </w:t>
      </w:r>
      <w:r w:rsidRPr="00552F58">
        <w:rPr>
          <w:rFonts w:eastAsia="MS Mincho" w:cs="Arial"/>
          <w:b/>
          <w:color w:val="000000"/>
          <w:u w:val="single"/>
          <w:lang w:eastAsia="ja-JP"/>
        </w:rPr>
        <w:t>Requirements</w:t>
      </w:r>
    </w:p>
    <w:p w:rsidR="00C42FCF" w:rsidRPr="00552F58" w:rsidRDefault="00C42FCF" w:rsidP="00C42FCF">
      <w:pPr>
        <w:widowControl w:val="0"/>
        <w:autoSpaceDE w:val="0"/>
        <w:autoSpaceDN w:val="0"/>
        <w:adjustRightInd w:val="0"/>
        <w:rPr>
          <w:rFonts w:eastAsia="MS Mincho" w:cs="Arial"/>
          <w:b/>
          <w:color w:val="000000"/>
          <w:u w:val="single"/>
          <w:lang w:eastAsia="ja-JP"/>
        </w:rPr>
      </w:pPr>
    </w:p>
    <w:p w:rsidR="00C42FCF" w:rsidRPr="00552F58" w:rsidRDefault="00C42FCF" w:rsidP="00C42FCF">
      <w:pPr>
        <w:widowControl w:val="0"/>
        <w:numPr>
          <w:ilvl w:val="4"/>
          <w:numId w:val="2"/>
        </w:numPr>
        <w:tabs>
          <w:tab w:val="clear" w:pos="1800"/>
          <w:tab w:val="num" w:pos="360"/>
        </w:tabs>
        <w:ind w:left="360"/>
        <w:rPr>
          <w:rFonts w:cs="Arial"/>
          <w:color w:val="000000"/>
        </w:rPr>
      </w:pPr>
      <w:r w:rsidRPr="00552F58">
        <w:rPr>
          <w:rFonts w:cs="Arial"/>
          <w:color w:val="000000"/>
        </w:rPr>
        <w:t xml:space="preserve">Plan for meeting Foreign Language Competency. While individual degree plans may include a foreign language component, successful completion of courses in a foreign language DOES NOT document proficiency in a foreign language as defined by the American Council on Teaching of Foreign Languages.  As a result, the SCU Teacher Education Council has established the following ways in which a candidate may attain documented novice-high </w:t>
      </w:r>
      <w:r w:rsidRPr="00552F58">
        <w:rPr>
          <w:rFonts w:cs="Arial"/>
          <w:color w:val="000000"/>
        </w:rPr>
        <w:lastRenderedPageBreak/>
        <w:t>competency:</w:t>
      </w:r>
    </w:p>
    <w:p w:rsidR="00C42FCF" w:rsidRDefault="00C42FCF" w:rsidP="00C42FCF">
      <w:pPr>
        <w:widowControl w:val="0"/>
        <w:ind w:left="1080"/>
        <w:rPr>
          <w:rFonts w:cs="Arial"/>
          <w:color w:val="000000"/>
        </w:rPr>
      </w:pPr>
    </w:p>
    <w:p w:rsidR="00C42FCF" w:rsidRDefault="00C42FCF" w:rsidP="00C42FCF">
      <w:pPr>
        <w:widowControl w:val="0"/>
        <w:ind w:left="1080"/>
        <w:rPr>
          <w:rFonts w:cs="Arial"/>
          <w:color w:val="000000"/>
        </w:rPr>
      </w:pPr>
      <w:r>
        <w:rPr>
          <w:rFonts w:cs="Arial"/>
          <w:color w:val="000000"/>
        </w:rPr>
        <w:t>C</w:t>
      </w:r>
      <w:r w:rsidRPr="00552F58">
        <w:rPr>
          <w:rFonts w:cs="Arial"/>
          <w:color w:val="000000"/>
        </w:rPr>
        <w:t>andidate</w:t>
      </w:r>
      <w:r>
        <w:rPr>
          <w:rFonts w:cs="Arial"/>
          <w:color w:val="000000"/>
        </w:rPr>
        <w:t>s</w:t>
      </w:r>
      <w:r w:rsidRPr="00552F58">
        <w:rPr>
          <w:rFonts w:cs="Arial"/>
          <w:color w:val="000000"/>
        </w:rPr>
        <w:t xml:space="preserve"> who wish to be tested in a language may choose, at </w:t>
      </w:r>
      <w:r>
        <w:rPr>
          <w:rFonts w:cs="Arial"/>
          <w:color w:val="000000"/>
        </w:rPr>
        <w:t xml:space="preserve">their own </w:t>
      </w:r>
      <w:r w:rsidRPr="00552F58">
        <w:rPr>
          <w:rFonts w:cs="Arial"/>
          <w:color w:val="000000"/>
        </w:rPr>
        <w:t xml:space="preserve">expense, to successfully complete the Oral Proficiency Interview developed by the American Council on the Teaching of Foreign Languages, </w:t>
      </w:r>
    </w:p>
    <w:p w:rsidR="00C42FCF" w:rsidRPr="00552F58" w:rsidRDefault="00C42FCF" w:rsidP="00C42FCF">
      <w:pPr>
        <w:widowControl w:val="0"/>
        <w:ind w:left="1080"/>
        <w:jc w:val="center"/>
        <w:rPr>
          <w:rFonts w:cs="Arial"/>
          <w:color w:val="000000"/>
        </w:rPr>
      </w:pPr>
      <w:r w:rsidRPr="00552F58">
        <w:rPr>
          <w:rFonts w:cs="Arial"/>
          <w:b/>
          <w:color w:val="000000"/>
        </w:rPr>
        <w:t>OR</w:t>
      </w:r>
    </w:p>
    <w:p w:rsidR="00C42FCF" w:rsidRDefault="00C42FCF" w:rsidP="00C42FCF">
      <w:pPr>
        <w:widowControl w:val="0"/>
        <w:ind w:left="1080"/>
        <w:rPr>
          <w:rFonts w:cs="Arial"/>
          <w:color w:val="000000"/>
        </w:rPr>
      </w:pPr>
      <w:r>
        <w:rPr>
          <w:rFonts w:cs="Arial"/>
          <w:color w:val="000000"/>
        </w:rPr>
        <w:t>C</w:t>
      </w:r>
      <w:r w:rsidRPr="00552F58">
        <w:rPr>
          <w:rFonts w:cs="Arial"/>
          <w:color w:val="000000"/>
        </w:rPr>
        <w:t>andidate</w:t>
      </w:r>
      <w:r>
        <w:rPr>
          <w:rFonts w:cs="Arial"/>
          <w:color w:val="000000"/>
        </w:rPr>
        <w:t>s</w:t>
      </w:r>
      <w:r w:rsidRPr="00552F58">
        <w:rPr>
          <w:rFonts w:cs="Arial"/>
          <w:color w:val="000000"/>
        </w:rPr>
        <w:t xml:space="preserve"> may complete two years of high school coursework in a single foreign language with grades of "B" or better (from a State Department of Education approved high school program), </w:t>
      </w:r>
    </w:p>
    <w:p w:rsidR="00C42FCF" w:rsidRPr="00552F58" w:rsidRDefault="00C42FCF" w:rsidP="00C42FCF">
      <w:pPr>
        <w:widowControl w:val="0"/>
        <w:ind w:left="1080"/>
        <w:jc w:val="center"/>
        <w:rPr>
          <w:rFonts w:cs="Arial"/>
          <w:color w:val="000000"/>
        </w:rPr>
      </w:pPr>
      <w:r w:rsidRPr="00552F58">
        <w:rPr>
          <w:rFonts w:cs="Arial"/>
          <w:b/>
          <w:color w:val="000000"/>
        </w:rPr>
        <w:t>OR</w:t>
      </w:r>
    </w:p>
    <w:p w:rsidR="00C42FCF" w:rsidRDefault="00C42FCF" w:rsidP="00C42FCF">
      <w:pPr>
        <w:widowControl w:val="0"/>
        <w:ind w:left="1080"/>
        <w:rPr>
          <w:rFonts w:cs="Arial"/>
          <w:color w:val="000000"/>
        </w:rPr>
      </w:pPr>
      <w:r>
        <w:rPr>
          <w:rFonts w:cs="Arial"/>
          <w:color w:val="000000"/>
        </w:rPr>
        <w:t>C</w:t>
      </w:r>
      <w:r w:rsidRPr="00552F58">
        <w:rPr>
          <w:rFonts w:cs="Arial"/>
          <w:color w:val="000000"/>
        </w:rPr>
        <w:t>andidate</w:t>
      </w:r>
      <w:r>
        <w:rPr>
          <w:rFonts w:cs="Arial"/>
          <w:color w:val="000000"/>
        </w:rPr>
        <w:t>s</w:t>
      </w:r>
      <w:r w:rsidRPr="00552F58">
        <w:rPr>
          <w:rFonts w:cs="Arial"/>
          <w:color w:val="000000"/>
        </w:rPr>
        <w:t xml:space="preserve"> may complete one course, </w:t>
      </w:r>
      <w:r>
        <w:rPr>
          <w:rFonts w:cs="Arial"/>
          <w:color w:val="000000"/>
        </w:rPr>
        <w:t xml:space="preserve">of </w:t>
      </w:r>
      <w:r w:rsidRPr="00552F58">
        <w:rPr>
          <w:rFonts w:cs="Arial"/>
          <w:color w:val="000000"/>
        </w:rPr>
        <w:t xml:space="preserve">five or more credit hours, in a single foreign language from an accredited college or university with a grade of "C" or better, </w:t>
      </w:r>
    </w:p>
    <w:p w:rsidR="00C42FCF" w:rsidRPr="00552F58" w:rsidRDefault="00C42FCF" w:rsidP="00C42FCF">
      <w:pPr>
        <w:widowControl w:val="0"/>
        <w:ind w:left="1080"/>
        <w:jc w:val="center"/>
        <w:rPr>
          <w:rFonts w:cs="Arial"/>
          <w:color w:val="000000"/>
        </w:rPr>
      </w:pPr>
      <w:r w:rsidRPr="00552F58">
        <w:rPr>
          <w:rFonts w:cs="Arial"/>
          <w:b/>
          <w:color w:val="000000"/>
        </w:rPr>
        <w:t>OR</w:t>
      </w:r>
    </w:p>
    <w:p w:rsidR="00C42FCF" w:rsidRPr="00552F58" w:rsidRDefault="00C42FCF" w:rsidP="00C42FCF">
      <w:pPr>
        <w:widowControl w:val="0"/>
        <w:ind w:left="1080"/>
        <w:jc w:val="center"/>
        <w:rPr>
          <w:rFonts w:cs="Arial"/>
          <w:color w:val="000000"/>
        </w:rPr>
      </w:pPr>
      <w:r>
        <w:rPr>
          <w:rFonts w:cs="Arial"/>
          <w:color w:val="000000"/>
        </w:rPr>
        <w:t>C</w:t>
      </w:r>
      <w:r w:rsidRPr="00552F58">
        <w:rPr>
          <w:rFonts w:cs="Arial"/>
          <w:color w:val="000000"/>
        </w:rPr>
        <w:t>andidate</w:t>
      </w:r>
      <w:r>
        <w:rPr>
          <w:rFonts w:cs="Arial"/>
          <w:color w:val="000000"/>
        </w:rPr>
        <w:t>s</w:t>
      </w:r>
      <w:r w:rsidRPr="00552F58">
        <w:rPr>
          <w:rFonts w:cs="Arial"/>
          <w:color w:val="000000"/>
        </w:rPr>
        <w:t xml:space="preserve"> may meet the requirement by </w:t>
      </w:r>
      <w:r>
        <w:rPr>
          <w:rFonts w:cs="Arial"/>
          <w:color w:val="000000"/>
        </w:rPr>
        <w:t>providing</w:t>
      </w:r>
      <w:r w:rsidRPr="00552F58">
        <w:rPr>
          <w:rFonts w:cs="Arial"/>
          <w:color w:val="000000"/>
        </w:rPr>
        <w:t xml:space="preserve"> documentation of meeting the foreign language competency </w:t>
      </w:r>
      <w:r>
        <w:rPr>
          <w:rFonts w:cs="Arial"/>
          <w:color w:val="000000"/>
        </w:rPr>
        <w:t>at a</w:t>
      </w:r>
      <w:r w:rsidRPr="00552F58">
        <w:rPr>
          <w:rFonts w:cs="Arial"/>
          <w:color w:val="000000"/>
        </w:rPr>
        <w:t xml:space="preserve"> teacher education program in the State of Oklahoma approved by the Oklahoma State Regents for Higher Education </w:t>
      </w:r>
      <w:r w:rsidRPr="00552F58">
        <w:rPr>
          <w:rFonts w:cs="Arial"/>
          <w:b/>
          <w:color w:val="000000"/>
        </w:rPr>
        <w:t>OR</w:t>
      </w:r>
    </w:p>
    <w:p w:rsidR="00C42FCF" w:rsidRPr="00552F58" w:rsidRDefault="00C42FCF" w:rsidP="00C42FCF">
      <w:pPr>
        <w:widowControl w:val="0"/>
        <w:ind w:left="1080"/>
        <w:rPr>
          <w:rFonts w:cs="Arial"/>
          <w:color w:val="000000"/>
        </w:rPr>
      </w:pPr>
      <w:r w:rsidRPr="00552F58">
        <w:rPr>
          <w:rFonts w:cs="Arial"/>
          <w:color w:val="000000"/>
        </w:rPr>
        <w:t>Candidates whose native language is other than English may document proficiency in English as their second language with a score of 550 or more on the Test of English as a Foreign Language.</w:t>
      </w:r>
    </w:p>
    <w:p w:rsidR="00C42FCF" w:rsidRPr="00552F58" w:rsidRDefault="00C42FCF" w:rsidP="00C42FCF">
      <w:pPr>
        <w:widowControl w:val="0"/>
        <w:numPr>
          <w:ilvl w:val="4"/>
          <w:numId w:val="2"/>
        </w:numPr>
        <w:tabs>
          <w:tab w:val="clear" w:pos="1800"/>
          <w:tab w:val="num" w:pos="360"/>
          <w:tab w:val="num" w:pos="1080"/>
        </w:tabs>
        <w:ind w:left="360"/>
        <w:rPr>
          <w:rFonts w:cs="Arial"/>
          <w:color w:val="000000"/>
        </w:rPr>
      </w:pPr>
      <w:r w:rsidRPr="00552F58">
        <w:rPr>
          <w:rFonts w:cs="Arial"/>
          <w:color w:val="000000"/>
        </w:rPr>
        <w:t xml:space="preserve">Written interest in teaching </w:t>
      </w:r>
    </w:p>
    <w:p w:rsidR="00C42FCF" w:rsidRPr="00552F58" w:rsidRDefault="00C42FCF" w:rsidP="00C42FCF">
      <w:pPr>
        <w:widowControl w:val="0"/>
        <w:numPr>
          <w:ilvl w:val="3"/>
          <w:numId w:val="2"/>
        </w:numPr>
        <w:rPr>
          <w:rFonts w:cs="Arial"/>
          <w:color w:val="000000"/>
        </w:rPr>
      </w:pPr>
      <w:r w:rsidRPr="00552F58">
        <w:rPr>
          <w:rFonts w:cs="Arial"/>
          <w:color w:val="000000"/>
        </w:rPr>
        <w:t>Provide a 500 word paper explaining interest in teaching.</w:t>
      </w:r>
    </w:p>
    <w:p w:rsidR="00C42FCF" w:rsidRPr="00552F58" w:rsidRDefault="00C42FCF" w:rsidP="00C42FCF">
      <w:pPr>
        <w:widowControl w:val="0"/>
        <w:numPr>
          <w:ilvl w:val="4"/>
          <w:numId w:val="2"/>
        </w:numPr>
        <w:tabs>
          <w:tab w:val="clear" w:pos="1800"/>
          <w:tab w:val="num" w:pos="360"/>
          <w:tab w:val="num" w:pos="1080"/>
        </w:tabs>
        <w:ind w:left="360"/>
        <w:rPr>
          <w:rFonts w:cs="Arial"/>
          <w:color w:val="000000"/>
        </w:rPr>
      </w:pPr>
      <w:r w:rsidRPr="00552F58">
        <w:rPr>
          <w:rFonts w:cs="Arial"/>
          <w:color w:val="000000"/>
        </w:rPr>
        <w:t xml:space="preserve">Complete the Emergency Contact Information Form. </w:t>
      </w:r>
    </w:p>
    <w:p w:rsidR="00C42FCF" w:rsidRDefault="00C42FCF" w:rsidP="00C42FCF">
      <w:pPr>
        <w:widowControl w:val="0"/>
        <w:autoSpaceDE w:val="0"/>
        <w:autoSpaceDN w:val="0"/>
        <w:adjustRightInd w:val="0"/>
        <w:rPr>
          <w:rFonts w:eastAsia="MS Mincho" w:cs="Arial"/>
          <w:b/>
          <w:color w:val="000000"/>
          <w:u w:val="single"/>
          <w:lang w:eastAsia="ja-JP"/>
        </w:rPr>
      </w:pPr>
    </w:p>
    <w:p w:rsidR="00C42FCF" w:rsidRDefault="00C42FCF" w:rsidP="00C42FCF">
      <w:pPr>
        <w:widowControl w:val="0"/>
        <w:autoSpaceDE w:val="0"/>
        <w:autoSpaceDN w:val="0"/>
        <w:adjustRightInd w:val="0"/>
        <w:rPr>
          <w:rFonts w:eastAsia="MS Mincho" w:cs="Arial"/>
          <w:b/>
          <w:color w:val="000000"/>
          <w:u w:val="single"/>
          <w:lang w:eastAsia="ja-JP"/>
        </w:rPr>
      </w:pPr>
      <w:r w:rsidRPr="00552F58">
        <w:rPr>
          <w:rFonts w:eastAsia="MS Mincho" w:cs="Arial"/>
          <w:b/>
          <w:color w:val="000000"/>
          <w:u w:val="single"/>
          <w:lang w:eastAsia="ja-JP"/>
        </w:rPr>
        <w:t>Approvals</w:t>
      </w:r>
    </w:p>
    <w:p w:rsidR="00C42FCF" w:rsidRPr="00552F58" w:rsidRDefault="00C42FCF" w:rsidP="00C42FCF">
      <w:pPr>
        <w:widowControl w:val="0"/>
        <w:autoSpaceDE w:val="0"/>
        <w:autoSpaceDN w:val="0"/>
        <w:adjustRightInd w:val="0"/>
        <w:rPr>
          <w:rFonts w:eastAsia="MS Mincho" w:cs="Arial"/>
          <w:b/>
          <w:color w:val="000000"/>
          <w:u w:val="single"/>
          <w:lang w:eastAsia="ja-JP"/>
        </w:rPr>
      </w:pPr>
    </w:p>
    <w:p w:rsidR="00C42FCF" w:rsidRPr="00552F58" w:rsidRDefault="00C42FCF" w:rsidP="00C42FCF">
      <w:pPr>
        <w:widowControl w:val="0"/>
        <w:numPr>
          <w:ilvl w:val="4"/>
          <w:numId w:val="2"/>
        </w:numPr>
        <w:tabs>
          <w:tab w:val="clear" w:pos="1800"/>
          <w:tab w:val="num" w:pos="360"/>
          <w:tab w:val="num" w:pos="1080"/>
        </w:tabs>
        <w:ind w:left="360"/>
        <w:rPr>
          <w:rFonts w:cs="Arial"/>
          <w:color w:val="000000"/>
        </w:rPr>
      </w:pPr>
      <w:r w:rsidRPr="00552F58">
        <w:rPr>
          <w:rFonts w:cs="Arial"/>
          <w:color w:val="000000"/>
        </w:rPr>
        <w:t>Receive formal approval by the SCU Teacher Education Council.</w:t>
      </w:r>
    </w:p>
    <w:p w:rsidR="00C42FCF" w:rsidRPr="00552F58" w:rsidRDefault="00C42FCF" w:rsidP="00C42FCF">
      <w:pPr>
        <w:widowControl w:val="0"/>
        <w:numPr>
          <w:ilvl w:val="3"/>
          <w:numId w:val="2"/>
        </w:numPr>
        <w:rPr>
          <w:rFonts w:cs="Arial"/>
          <w:color w:val="000000"/>
        </w:rPr>
      </w:pPr>
      <w:r w:rsidRPr="00552F58">
        <w:rPr>
          <w:rFonts w:cs="Arial"/>
          <w:color w:val="000000"/>
        </w:rPr>
        <w:t>All candidates applying for any education degrees are required to apply for</w:t>
      </w:r>
      <w:r w:rsidRPr="00552F58">
        <w:rPr>
          <w:rFonts w:eastAsia="MS Mincho" w:cs="Arial"/>
          <w:iCs/>
          <w:color w:val="000000"/>
          <w:lang w:eastAsia="ja-JP"/>
        </w:rPr>
        <w:t xml:space="preserve"> admission to teacher education. </w:t>
      </w:r>
    </w:p>
    <w:p w:rsidR="00C42FCF" w:rsidRPr="00552F58" w:rsidRDefault="00C42FCF" w:rsidP="00C42FCF">
      <w:pPr>
        <w:autoSpaceDE w:val="0"/>
        <w:autoSpaceDN w:val="0"/>
        <w:adjustRightInd w:val="0"/>
        <w:rPr>
          <w:rFonts w:eastAsia="MS Mincho" w:cs="Arial"/>
          <w:b/>
          <w:color w:val="000000"/>
          <w:lang w:eastAsia="ja-JP"/>
        </w:rPr>
      </w:pPr>
    </w:p>
    <w:p w:rsidR="00C42FCF" w:rsidRDefault="00C42FCF" w:rsidP="00C42FCF">
      <w:pPr>
        <w:autoSpaceDE w:val="0"/>
        <w:autoSpaceDN w:val="0"/>
        <w:adjustRightInd w:val="0"/>
        <w:rPr>
          <w:rFonts w:eastAsia="MS Mincho" w:cs="Arial"/>
          <w:b/>
          <w:color w:val="000000"/>
          <w:lang w:eastAsia="ja-JP"/>
        </w:rPr>
      </w:pPr>
      <w:r w:rsidRPr="00552F58">
        <w:rPr>
          <w:rFonts w:eastAsia="MS Mincho" w:cs="Arial"/>
          <w:b/>
          <w:color w:val="000000"/>
          <w:u w:val="single"/>
          <w:lang w:eastAsia="ja-JP"/>
        </w:rPr>
        <w:t>Processing Steps</w:t>
      </w:r>
    </w:p>
    <w:p w:rsidR="00C42FCF" w:rsidRPr="00552F58" w:rsidRDefault="00C42FCF" w:rsidP="00C42FCF">
      <w:pPr>
        <w:autoSpaceDE w:val="0"/>
        <w:autoSpaceDN w:val="0"/>
        <w:adjustRightInd w:val="0"/>
        <w:rPr>
          <w:rFonts w:eastAsia="MS Mincho" w:cs="Arial"/>
          <w:b/>
          <w:color w:val="000000"/>
          <w:lang w:eastAsia="ja-JP"/>
        </w:rPr>
      </w:pPr>
    </w:p>
    <w:p w:rsidR="00C42FCF" w:rsidRPr="00552F58" w:rsidRDefault="00C42FCF" w:rsidP="00C42FCF">
      <w:pPr>
        <w:numPr>
          <w:ilvl w:val="1"/>
          <w:numId w:val="3"/>
        </w:numPr>
        <w:tabs>
          <w:tab w:val="clear" w:pos="1440"/>
          <w:tab w:val="num" w:pos="360"/>
        </w:tabs>
        <w:autoSpaceDE w:val="0"/>
        <w:autoSpaceDN w:val="0"/>
        <w:adjustRightInd w:val="0"/>
        <w:ind w:left="360"/>
        <w:rPr>
          <w:rFonts w:eastAsia="MS Mincho" w:cs="Arial"/>
          <w:color w:val="000000"/>
          <w:lang w:eastAsia="ja-JP"/>
        </w:rPr>
      </w:pPr>
      <w:r w:rsidRPr="00552F58">
        <w:rPr>
          <w:rFonts w:eastAsia="MS Mincho" w:cs="Arial"/>
          <w:color w:val="000000"/>
          <w:lang w:eastAsia="ja-JP"/>
        </w:rPr>
        <w:t xml:space="preserve">Turn in the application on the due date. </w:t>
      </w:r>
    </w:p>
    <w:p w:rsidR="00C42FCF" w:rsidRPr="00552F58" w:rsidRDefault="00C42FCF" w:rsidP="00C42FCF">
      <w:pPr>
        <w:numPr>
          <w:ilvl w:val="1"/>
          <w:numId w:val="3"/>
        </w:numPr>
        <w:tabs>
          <w:tab w:val="clear" w:pos="1440"/>
          <w:tab w:val="num" w:pos="360"/>
        </w:tabs>
        <w:autoSpaceDE w:val="0"/>
        <w:autoSpaceDN w:val="0"/>
        <w:adjustRightInd w:val="0"/>
        <w:spacing w:after="27"/>
        <w:ind w:left="360"/>
        <w:rPr>
          <w:rFonts w:eastAsia="MS Mincho" w:cs="Arial"/>
          <w:color w:val="000000"/>
          <w:lang w:eastAsia="ja-JP"/>
        </w:rPr>
      </w:pPr>
      <w:r w:rsidRPr="00552F58">
        <w:rPr>
          <w:rFonts w:eastAsia="MS Mincho" w:cs="Arial"/>
          <w:color w:val="000000"/>
          <w:lang w:eastAsia="ja-JP"/>
        </w:rPr>
        <w:t xml:space="preserve">All teacher education candidates with completion of all requirements for admission will be approved by a vote of the SCU Teacher Education Council. Upon this approval, a letter showing admission to teacher education will be available in the Department of Education office. </w:t>
      </w:r>
    </w:p>
    <w:p w:rsidR="00C42FCF" w:rsidRPr="00552F58" w:rsidRDefault="00C42FCF" w:rsidP="00C42FCF">
      <w:pPr>
        <w:numPr>
          <w:ilvl w:val="1"/>
          <w:numId w:val="3"/>
        </w:numPr>
        <w:tabs>
          <w:tab w:val="clear" w:pos="1440"/>
          <w:tab w:val="num" w:pos="360"/>
        </w:tabs>
        <w:autoSpaceDE w:val="0"/>
        <w:autoSpaceDN w:val="0"/>
        <w:adjustRightInd w:val="0"/>
        <w:spacing w:after="27"/>
        <w:ind w:left="360"/>
        <w:rPr>
          <w:rFonts w:eastAsia="MS Mincho" w:cs="Arial"/>
          <w:color w:val="000000"/>
          <w:lang w:eastAsia="ja-JP"/>
        </w:rPr>
      </w:pPr>
      <w:r w:rsidRPr="00552F58">
        <w:rPr>
          <w:rFonts w:eastAsia="MS Mincho" w:cs="Arial"/>
          <w:color w:val="000000"/>
          <w:lang w:eastAsia="ja-JP"/>
        </w:rPr>
        <w:t>Applications will be evaluated and assigned a status.</w:t>
      </w:r>
    </w:p>
    <w:p w:rsidR="00C42FCF" w:rsidRPr="00552F58" w:rsidRDefault="00C42FCF" w:rsidP="00C42FCF">
      <w:pPr>
        <w:numPr>
          <w:ilvl w:val="0"/>
          <w:numId w:val="3"/>
        </w:numPr>
        <w:autoSpaceDE w:val="0"/>
        <w:autoSpaceDN w:val="0"/>
        <w:adjustRightInd w:val="0"/>
        <w:spacing w:after="27"/>
        <w:rPr>
          <w:rFonts w:eastAsia="MS Mincho" w:cs="Arial"/>
          <w:color w:val="000000"/>
          <w:lang w:eastAsia="ja-JP"/>
        </w:rPr>
      </w:pPr>
      <w:r w:rsidRPr="00552F58">
        <w:rPr>
          <w:rFonts w:eastAsia="MS Mincho" w:cs="Arial"/>
          <w:color w:val="000000"/>
          <w:lang w:eastAsia="ja-JP"/>
        </w:rPr>
        <w:t>Approved – all requirements have been successfully met</w:t>
      </w:r>
    </w:p>
    <w:p w:rsidR="00C42FCF" w:rsidRPr="00552F58" w:rsidRDefault="00C42FCF" w:rsidP="00C42FCF">
      <w:pPr>
        <w:numPr>
          <w:ilvl w:val="0"/>
          <w:numId w:val="3"/>
        </w:numPr>
        <w:autoSpaceDE w:val="0"/>
        <w:autoSpaceDN w:val="0"/>
        <w:adjustRightInd w:val="0"/>
        <w:spacing w:after="27"/>
        <w:rPr>
          <w:rFonts w:eastAsia="MS Mincho" w:cs="Arial"/>
          <w:color w:val="000000"/>
          <w:lang w:eastAsia="ja-JP"/>
        </w:rPr>
      </w:pPr>
      <w:r w:rsidRPr="00552F58">
        <w:rPr>
          <w:rFonts w:eastAsia="MS Mincho" w:cs="Arial"/>
          <w:color w:val="000000"/>
          <w:lang w:eastAsia="ja-JP"/>
        </w:rPr>
        <w:t>Pending Approval – all requirements have been successfully met except for requirements pending an outcome of a currently enrolled course grade.  Applications in this category must be successful completed at the end of the semester in which the application is submitted.</w:t>
      </w:r>
    </w:p>
    <w:p w:rsidR="00C42FCF" w:rsidRPr="00552F58" w:rsidRDefault="00C42FCF" w:rsidP="00C42FCF">
      <w:pPr>
        <w:numPr>
          <w:ilvl w:val="0"/>
          <w:numId w:val="3"/>
        </w:numPr>
        <w:autoSpaceDE w:val="0"/>
        <w:autoSpaceDN w:val="0"/>
        <w:adjustRightInd w:val="0"/>
        <w:spacing w:after="27"/>
        <w:rPr>
          <w:rFonts w:eastAsia="MS Mincho" w:cs="Arial"/>
          <w:color w:val="000000"/>
          <w:lang w:eastAsia="ja-JP"/>
        </w:rPr>
      </w:pPr>
      <w:r w:rsidRPr="00552F58">
        <w:rPr>
          <w:rFonts w:eastAsia="MS Mincho" w:cs="Arial"/>
          <w:color w:val="000000"/>
          <w:lang w:eastAsia="ja-JP"/>
        </w:rPr>
        <w:t>Denied – one or more requirements have not been met and it is not dependent on current course enrollment.</w:t>
      </w:r>
    </w:p>
    <w:p w:rsidR="00C42FCF" w:rsidRPr="00552F58" w:rsidRDefault="00C42FCF" w:rsidP="00C42FCF">
      <w:pPr>
        <w:numPr>
          <w:ilvl w:val="1"/>
          <w:numId w:val="3"/>
        </w:numPr>
        <w:autoSpaceDE w:val="0"/>
        <w:autoSpaceDN w:val="0"/>
        <w:adjustRightInd w:val="0"/>
        <w:spacing w:after="27"/>
        <w:rPr>
          <w:rFonts w:eastAsia="MS Mincho" w:cs="Arial"/>
          <w:color w:val="000000"/>
          <w:lang w:eastAsia="ja-JP"/>
        </w:rPr>
      </w:pPr>
      <w:r w:rsidRPr="00552F58">
        <w:rPr>
          <w:rFonts w:eastAsia="MS Mincho" w:cs="Arial"/>
          <w:color w:val="000000"/>
          <w:lang w:eastAsia="ja-JP"/>
        </w:rPr>
        <w:lastRenderedPageBreak/>
        <w:t xml:space="preserve">A letter will be received explaining the deficiencies that need to be corrected and the need to reapply for admission to teacher education. </w:t>
      </w:r>
    </w:p>
    <w:p w:rsidR="00C42FCF" w:rsidRPr="00552F58" w:rsidRDefault="00C42FCF" w:rsidP="00C42FCF">
      <w:pPr>
        <w:numPr>
          <w:ilvl w:val="1"/>
          <w:numId w:val="3"/>
        </w:numPr>
        <w:tabs>
          <w:tab w:val="clear" w:pos="1440"/>
          <w:tab w:val="num" w:pos="360"/>
        </w:tabs>
        <w:autoSpaceDE w:val="0"/>
        <w:autoSpaceDN w:val="0"/>
        <w:adjustRightInd w:val="0"/>
        <w:spacing w:after="28"/>
        <w:ind w:left="360"/>
        <w:rPr>
          <w:rFonts w:eastAsia="MS Mincho" w:cs="Arial"/>
          <w:color w:val="000000"/>
          <w:lang w:eastAsia="ja-JP"/>
        </w:rPr>
      </w:pPr>
      <w:r w:rsidRPr="00552F58">
        <w:rPr>
          <w:rFonts w:eastAsia="MS Mincho" w:cs="Arial"/>
          <w:color w:val="000000"/>
          <w:lang w:eastAsia="ja-JP"/>
        </w:rPr>
        <w:t xml:space="preserve">Pending files will be placed in the “Pending Approval” files in the Department of Education office. </w:t>
      </w:r>
    </w:p>
    <w:p w:rsidR="00C42FCF" w:rsidRPr="00552F58" w:rsidRDefault="00C42FCF" w:rsidP="00C42FCF">
      <w:pPr>
        <w:numPr>
          <w:ilvl w:val="1"/>
          <w:numId w:val="3"/>
        </w:numPr>
        <w:tabs>
          <w:tab w:val="clear" w:pos="1440"/>
          <w:tab w:val="num" w:pos="360"/>
        </w:tabs>
        <w:autoSpaceDE w:val="0"/>
        <w:autoSpaceDN w:val="0"/>
        <w:adjustRightInd w:val="0"/>
        <w:spacing w:after="28"/>
        <w:ind w:left="360"/>
        <w:rPr>
          <w:rFonts w:eastAsia="MS Mincho" w:cs="Arial"/>
          <w:color w:val="000000"/>
          <w:lang w:eastAsia="ja-JP"/>
        </w:rPr>
      </w:pPr>
      <w:r w:rsidRPr="00552F58">
        <w:rPr>
          <w:rFonts w:eastAsia="MS Mincho" w:cs="Arial"/>
          <w:color w:val="000000"/>
          <w:lang w:eastAsia="ja-JP"/>
        </w:rPr>
        <w:t xml:space="preserve">The teacher candidate will bring the “Pending Approval” letter and an unofficial transcript to the Department of Education office at the end of the semester. </w:t>
      </w:r>
    </w:p>
    <w:p w:rsidR="00C42FCF" w:rsidRPr="00552F58" w:rsidRDefault="00C42FCF" w:rsidP="00C42FCF">
      <w:pPr>
        <w:numPr>
          <w:ilvl w:val="1"/>
          <w:numId w:val="3"/>
        </w:numPr>
        <w:tabs>
          <w:tab w:val="clear" w:pos="1440"/>
          <w:tab w:val="num" w:pos="360"/>
        </w:tabs>
        <w:autoSpaceDE w:val="0"/>
        <w:autoSpaceDN w:val="0"/>
        <w:adjustRightInd w:val="0"/>
        <w:spacing w:after="28"/>
        <w:ind w:left="360"/>
        <w:rPr>
          <w:rFonts w:eastAsia="MS Mincho" w:cs="Arial"/>
          <w:color w:val="000000"/>
          <w:lang w:eastAsia="ja-JP"/>
        </w:rPr>
      </w:pPr>
      <w:r w:rsidRPr="00552F58">
        <w:rPr>
          <w:rFonts w:eastAsia="MS Mincho" w:cs="Arial"/>
          <w:color w:val="000000"/>
          <w:lang w:eastAsia="ja-JP"/>
        </w:rPr>
        <w:t xml:space="preserve">Verification of completion of all requirements for admission will be made by the Department of Education office. </w:t>
      </w:r>
    </w:p>
    <w:p w:rsidR="00C42FCF" w:rsidRPr="00552F58" w:rsidRDefault="00C42FCF" w:rsidP="00C42FCF">
      <w:pPr>
        <w:numPr>
          <w:ilvl w:val="1"/>
          <w:numId w:val="3"/>
        </w:numPr>
        <w:tabs>
          <w:tab w:val="clear" w:pos="1440"/>
          <w:tab w:val="num" w:pos="360"/>
        </w:tabs>
        <w:autoSpaceDE w:val="0"/>
        <w:autoSpaceDN w:val="0"/>
        <w:adjustRightInd w:val="0"/>
        <w:ind w:left="360"/>
        <w:rPr>
          <w:rFonts w:eastAsia="MS Mincho" w:cs="Arial"/>
          <w:color w:val="000000"/>
          <w:lang w:eastAsia="ja-JP"/>
        </w:rPr>
      </w:pPr>
      <w:r w:rsidRPr="00552F58">
        <w:rPr>
          <w:rFonts w:eastAsia="MS Mincho" w:cs="Arial"/>
          <w:color w:val="000000"/>
          <w:lang w:eastAsia="ja-JP"/>
        </w:rPr>
        <w:t>The teacher candidate’s “Pending Approval” status will be changed to “approved” for admission upon completion of all requirements and a letter of admission will be made available in the Department of Education office.</w:t>
      </w:r>
    </w:p>
    <w:p w:rsidR="00AA7D05" w:rsidRDefault="00AA7D05">
      <w:bookmarkStart w:id="5" w:name="_GoBack"/>
      <w:bookmarkEnd w:id="4"/>
      <w:bookmarkEnd w:id="5"/>
    </w:p>
    <w:sectPr w:rsidR="00AA7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E4574"/>
    <w:multiLevelType w:val="hybridMultilevel"/>
    <w:tmpl w:val="946C6210"/>
    <w:lvl w:ilvl="0" w:tplc="844246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4EACA758">
      <w:start w:val="1"/>
      <w:numFmt w:val="bullet"/>
      <w:lvlText w:val=""/>
      <w:lvlJc w:val="left"/>
      <w:pPr>
        <w:tabs>
          <w:tab w:val="num" w:pos="1800"/>
        </w:tabs>
        <w:ind w:left="1800" w:hanging="360"/>
      </w:pPr>
      <w:rPr>
        <w:rFonts w:ascii="Symbol" w:hAnsi="Symbo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nsid w:val="50453BFA"/>
    <w:multiLevelType w:val="hybridMultilevel"/>
    <w:tmpl w:val="443E4B94"/>
    <w:lvl w:ilvl="0" w:tplc="4EACA7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0245B2"/>
    <w:multiLevelType w:val="hybridMultilevel"/>
    <w:tmpl w:val="692E7AD8"/>
    <w:lvl w:ilvl="0" w:tplc="04090001">
      <w:start w:val="1"/>
      <w:numFmt w:val="bullet"/>
      <w:lvlText w:val=""/>
      <w:lvlJc w:val="left"/>
      <w:pPr>
        <w:tabs>
          <w:tab w:val="num" w:pos="720"/>
        </w:tabs>
        <w:ind w:left="720" w:hanging="360"/>
      </w:pPr>
      <w:rPr>
        <w:rFonts w:ascii="Symbol" w:hAnsi="Symbol" w:hint="default"/>
      </w:rPr>
    </w:lvl>
    <w:lvl w:ilvl="1" w:tplc="844246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4617EA"/>
    <w:multiLevelType w:val="hybridMultilevel"/>
    <w:tmpl w:val="8F3C8F22"/>
    <w:lvl w:ilvl="0" w:tplc="844246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84424602">
      <w:start w:val="1"/>
      <w:numFmt w:val="bullet"/>
      <w:lvlText w:val=""/>
      <w:lvlJc w:val="left"/>
      <w:pPr>
        <w:tabs>
          <w:tab w:val="num" w:pos="1800"/>
        </w:tabs>
        <w:ind w:left="1800" w:hanging="360"/>
      </w:pPr>
      <w:rPr>
        <w:rFonts w:ascii="Symbol" w:hAnsi="Symbol"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CF"/>
    <w:rsid w:val="00AA7D05"/>
    <w:rsid w:val="00C4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1D3B465-4B1F-4A07-B08B-8AACD857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F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2F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F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FCF"/>
    <w:rPr>
      <w:rFonts w:ascii="Arial" w:eastAsia="Times New Roman" w:hAnsi="Arial" w:cs="Arial"/>
      <w:b/>
      <w:bCs/>
      <w:kern w:val="32"/>
      <w:sz w:val="32"/>
      <w:szCs w:val="32"/>
    </w:rPr>
  </w:style>
  <w:style w:type="character" w:customStyle="1" w:styleId="Heading2Char">
    <w:name w:val="Heading 2 Char"/>
    <w:basedOn w:val="DefaultParagraphFont"/>
    <w:link w:val="Heading2"/>
    <w:rsid w:val="00C42FCF"/>
    <w:rPr>
      <w:rFonts w:ascii="Arial" w:eastAsia="Times New Roman" w:hAnsi="Arial" w:cs="Arial"/>
      <w:b/>
      <w:bCs/>
      <w:i/>
      <w:iCs/>
      <w:sz w:val="28"/>
      <w:szCs w:val="28"/>
    </w:rPr>
  </w:style>
  <w:style w:type="paragraph" w:customStyle="1" w:styleId="Default">
    <w:name w:val="Default"/>
    <w:rsid w:val="00C42F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C42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cu.edu/Websites/swcu/images/SCU_Application_for_Teacher_Education_11-1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2015-03-14T16:51:00Z</dcterms:created>
  <dcterms:modified xsi:type="dcterms:W3CDTF">2015-03-14T16:52:00Z</dcterms:modified>
</cp:coreProperties>
</file>