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9C" w:rsidRPr="00331096" w:rsidRDefault="00D93C9C">
      <w:pPr>
        <w:pStyle w:val="Style1"/>
        <w:tabs>
          <w:tab w:val="right" w:pos="9510"/>
        </w:tabs>
        <w:kinsoku w:val="0"/>
        <w:autoSpaceDE/>
        <w:autoSpaceDN/>
        <w:adjustRightInd/>
        <w:spacing w:line="232" w:lineRule="auto"/>
        <w:ind w:left="144"/>
        <w:rPr>
          <w:spacing w:val="-1"/>
        </w:rPr>
      </w:pPr>
    </w:p>
    <w:p w:rsidR="00D93C9C" w:rsidRPr="00331096" w:rsidRDefault="00D93C9C">
      <w:pPr>
        <w:pStyle w:val="Style1"/>
        <w:tabs>
          <w:tab w:val="right" w:pos="9510"/>
        </w:tabs>
        <w:kinsoku w:val="0"/>
        <w:autoSpaceDE/>
        <w:autoSpaceDN/>
        <w:adjustRightInd/>
        <w:spacing w:line="232" w:lineRule="auto"/>
        <w:ind w:left="144"/>
        <w:rPr>
          <w:spacing w:val="-1"/>
        </w:rPr>
      </w:pPr>
    </w:p>
    <w:p w:rsidR="00D93C9C" w:rsidRDefault="00D93C9C" w:rsidP="00542AB1">
      <w:pPr>
        <w:pStyle w:val="Style1"/>
        <w:tabs>
          <w:tab w:val="right" w:pos="9510"/>
        </w:tabs>
        <w:kinsoku w:val="0"/>
        <w:autoSpaceDE/>
        <w:autoSpaceDN/>
        <w:adjustRightInd/>
        <w:spacing w:line="232" w:lineRule="auto"/>
        <w:ind w:left="144"/>
        <w:jc w:val="center"/>
        <w:rPr>
          <w:b/>
          <w:bCs/>
          <w:color w:val="0A0A0A"/>
        </w:rPr>
      </w:pPr>
      <w:r>
        <w:rPr>
          <w:b/>
          <w:bCs/>
          <w:color w:val="0A0A0A"/>
        </w:rPr>
        <w:t xml:space="preserve">Southwestern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Pr>
                  <w:b/>
                  <w:bCs/>
                  <w:color w:val="0A0A0A"/>
                </w:rPr>
                <w:t>Christian</w:t>
              </w:r>
            </w:smartTag>
          </w:smartTag>
          <w:r>
            <w:rPr>
              <w:b/>
              <w:bCs/>
              <w:color w:val="0A0A0A"/>
            </w:rPr>
            <w:t xml:space="preserve"> </w:t>
          </w:r>
          <w:smartTag w:uri="urn:schemas-microsoft-com:office:smarttags" w:element="State">
            <w:smartTag w:uri="urn:schemas-microsoft-com:office:smarttags" w:element="PlaceName">
              <w:r>
                <w:rPr>
                  <w:b/>
                  <w:bCs/>
                  <w:color w:val="0A0A0A"/>
                </w:rPr>
                <w:t>University</w:t>
              </w:r>
            </w:smartTag>
          </w:smartTag>
        </w:smartTag>
      </w:smartTag>
    </w:p>
    <w:p w:rsidR="00D93C9C" w:rsidRDefault="00D93C9C" w:rsidP="00542AB1">
      <w:pPr>
        <w:pStyle w:val="Style1"/>
        <w:tabs>
          <w:tab w:val="right" w:pos="9510"/>
        </w:tabs>
        <w:kinsoku w:val="0"/>
        <w:autoSpaceDE/>
        <w:autoSpaceDN/>
        <w:adjustRightInd/>
        <w:spacing w:line="232" w:lineRule="auto"/>
        <w:ind w:left="144"/>
        <w:jc w:val="center"/>
        <w:rPr>
          <w:b/>
          <w:bCs/>
          <w:color w:val="0A0A0A"/>
        </w:rPr>
      </w:pPr>
      <w:r>
        <w:rPr>
          <w:b/>
          <w:bCs/>
          <w:color w:val="0A0A0A"/>
        </w:rPr>
        <w:t>Teacher Education Program</w:t>
      </w:r>
    </w:p>
    <w:p w:rsidR="00D93C9C"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Default="00D93C9C" w:rsidP="00542AB1">
      <w:pPr>
        <w:pStyle w:val="Style1"/>
        <w:tabs>
          <w:tab w:val="right" w:pos="9510"/>
        </w:tabs>
        <w:kinsoku w:val="0"/>
        <w:autoSpaceDE/>
        <w:autoSpaceDN/>
        <w:adjustRightInd/>
        <w:spacing w:line="232" w:lineRule="auto"/>
        <w:ind w:left="144"/>
        <w:jc w:val="center"/>
        <w:rPr>
          <w:b/>
          <w:bCs/>
          <w:color w:val="0A0A0A"/>
        </w:rPr>
      </w:pPr>
      <w:r>
        <w:rPr>
          <w:b/>
          <w:bCs/>
          <w:color w:val="0A0A0A"/>
        </w:rPr>
        <w:t>RESPONSE TO:</w:t>
      </w:r>
    </w:p>
    <w:p w:rsidR="00D93C9C"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r w:rsidRPr="00331096">
        <w:rPr>
          <w:b/>
          <w:bCs/>
          <w:color w:val="0A0A0A"/>
        </w:rPr>
        <w:t xml:space="preserve">BOARD OF EXAMINERS OFFSITE REPORT: </w:t>
      </w:r>
      <w:r w:rsidRPr="00331096">
        <w:rPr>
          <w:b/>
          <w:bCs/>
          <w:color w:val="0A0A0A"/>
        </w:rPr>
        <w:br/>
        <w:t>CONTINUOUS IMPROVEMENT PATHWAY</w:t>
      </w: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r>
        <w:rPr>
          <w:b/>
          <w:bCs/>
          <w:color w:val="0A0A0A"/>
        </w:rPr>
        <w:t>September 15</w:t>
      </w:r>
      <w:r w:rsidRPr="00331096">
        <w:rPr>
          <w:b/>
          <w:bCs/>
          <w:color w:val="0A0A0A"/>
        </w:rPr>
        <w:t>, 2015</w:t>
      </w: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Default="00D93C9C" w:rsidP="00542AB1">
      <w:pPr>
        <w:pStyle w:val="Style1"/>
        <w:tabs>
          <w:tab w:val="right" w:pos="9510"/>
        </w:tabs>
        <w:kinsoku w:val="0"/>
        <w:autoSpaceDE/>
        <w:autoSpaceDN/>
        <w:adjustRightInd/>
        <w:spacing w:line="232" w:lineRule="auto"/>
        <w:ind w:left="144"/>
        <w:jc w:val="center"/>
        <w:rPr>
          <w:b/>
          <w:bCs/>
          <w:color w:val="0A0A0A"/>
        </w:rPr>
      </w:pPr>
      <w:r>
        <w:rPr>
          <w:b/>
          <w:bCs/>
          <w:color w:val="0A0A0A"/>
        </w:rPr>
        <w:t>Submitted by:</w:t>
      </w:r>
    </w:p>
    <w:p w:rsidR="00D93C9C"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Default="00D93C9C" w:rsidP="00542AB1">
      <w:pPr>
        <w:pStyle w:val="Style1"/>
        <w:tabs>
          <w:tab w:val="right" w:pos="9510"/>
        </w:tabs>
        <w:kinsoku w:val="0"/>
        <w:autoSpaceDE/>
        <w:autoSpaceDN/>
        <w:adjustRightInd/>
        <w:spacing w:line="232" w:lineRule="auto"/>
        <w:ind w:left="144"/>
        <w:jc w:val="center"/>
        <w:rPr>
          <w:b/>
          <w:bCs/>
          <w:color w:val="0A0A0A"/>
        </w:rPr>
      </w:pPr>
    </w:p>
    <w:p w:rsidR="00D93C9C" w:rsidRDefault="00D93C9C" w:rsidP="005A4156">
      <w:pPr>
        <w:pStyle w:val="Style1"/>
        <w:tabs>
          <w:tab w:val="right" w:pos="9510"/>
        </w:tabs>
        <w:kinsoku w:val="0"/>
        <w:autoSpaceDE/>
        <w:autoSpaceDN/>
        <w:adjustRightInd/>
        <w:spacing w:line="232" w:lineRule="auto"/>
        <w:ind w:left="144"/>
        <w:jc w:val="center"/>
        <w:rPr>
          <w:b/>
          <w:bCs/>
          <w:color w:val="0A0A0A"/>
        </w:rPr>
      </w:pPr>
      <w:r>
        <w:rPr>
          <w:b/>
          <w:bCs/>
          <w:color w:val="0A0A0A"/>
        </w:rPr>
        <w:t>Dana Owens-DeLong, Dean of Education and Sport Studies</w:t>
      </w:r>
    </w:p>
    <w:p w:rsidR="00D93C9C" w:rsidRDefault="00D93C9C" w:rsidP="005A4156">
      <w:pPr>
        <w:pStyle w:val="Style1"/>
        <w:tabs>
          <w:tab w:val="right" w:pos="9510"/>
        </w:tabs>
        <w:kinsoku w:val="0"/>
        <w:autoSpaceDE/>
        <w:autoSpaceDN/>
        <w:adjustRightInd/>
        <w:spacing w:line="232" w:lineRule="auto"/>
        <w:ind w:left="144"/>
        <w:jc w:val="center"/>
        <w:rPr>
          <w:b/>
          <w:bCs/>
          <w:color w:val="0A0A0A"/>
        </w:rPr>
      </w:pPr>
    </w:p>
    <w:p w:rsidR="00D93C9C" w:rsidRDefault="00D93C9C" w:rsidP="005A4156">
      <w:pPr>
        <w:pStyle w:val="Style1"/>
        <w:tabs>
          <w:tab w:val="right" w:pos="9510"/>
        </w:tabs>
        <w:kinsoku w:val="0"/>
        <w:autoSpaceDE/>
        <w:autoSpaceDN/>
        <w:adjustRightInd/>
        <w:spacing w:line="232" w:lineRule="auto"/>
        <w:ind w:left="144"/>
        <w:jc w:val="center"/>
        <w:rPr>
          <w:b/>
          <w:bCs/>
          <w:color w:val="0A0A0A"/>
        </w:rPr>
      </w:pPr>
      <w:r>
        <w:rPr>
          <w:b/>
          <w:bCs/>
          <w:color w:val="0A0A0A"/>
        </w:rPr>
        <w:t>Shelley Groves, Education Department Chair and Director of Teacher Education</w:t>
      </w:r>
    </w:p>
    <w:p w:rsidR="00D93C9C" w:rsidRDefault="00D93C9C" w:rsidP="005A4156">
      <w:pPr>
        <w:pStyle w:val="Style1"/>
        <w:tabs>
          <w:tab w:val="right" w:pos="9510"/>
        </w:tabs>
        <w:kinsoku w:val="0"/>
        <w:autoSpaceDE/>
        <w:autoSpaceDN/>
        <w:adjustRightInd/>
        <w:spacing w:line="232" w:lineRule="auto"/>
        <w:ind w:left="144"/>
        <w:jc w:val="center"/>
        <w:rPr>
          <w:b/>
          <w:bCs/>
          <w:color w:val="0A0A0A"/>
        </w:rPr>
      </w:pPr>
    </w:p>
    <w:p w:rsidR="00D93C9C" w:rsidRDefault="00D93C9C" w:rsidP="005A4156">
      <w:pPr>
        <w:pStyle w:val="Style1"/>
        <w:tabs>
          <w:tab w:val="right" w:pos="9510"/>
        </w:tabs>
        <w:kinsoku w:val="0"/>
        <w:autoSpaceDE/>
        <w:autoSpaceDN/>
        <w:adjustRightInd/>
        <w:spacing w:line="232" w:lineRule="auto"/>
        <w:ind w:left="144"/>
        <w:jc w:val="center"/>
        <w:rPr>
          <w:b/>
          <w:bCs/>
          <w:color w:val="0A0A0A"/>
        </w:rPr>
      </w:pPr>
    </w:p>
    <w:p w:rsidR="00D93C9C" w:rsidRDefault="00D93C9C" w:rsidP="005A4156">
      <w:pPr>
        <w:pStyle w:val="Style1"/>
        <w:tabs>
          <w:tab w:val="right" w:pos="9510"/>
        </w:tabs>
        <w:kinsoku w:val="0"/>
        <w:autoSpaceDE/>
        <w:autoSpaceDN/>
        <w:adjustRightInd/>
        <w:spacing w:line="232" w:lineRule="auto"/>
        <w:ind w:left="144"/>
        <w:jc w:val="center"/>
        <w:rPr>
          <w:b/>
          <w:bCs/>
          <w:color w:val="0A0A0A"/>
        </w:rPr>
      </w:pPr>
    </w:p>
    <w:p w:rsidR="00D93C9C" w:rsidRDefault="00D93C9C" w:rsidP="005A4156">
      <w:pPr>
        <w:pStyle w:val="Style1"/>
        <w:tabs>
          <w:tab w:val="right" w:pos="9510"/>
        </w:tabs>
        <w:kinsoku w:val="0"/>
        <w:autoSpaceDE/>
        <w:autoSpaceDN/>
        <w:adjustRightInd/>
        <w:spacing w:line="232" w:lineRule="auto"/>
        <w:ind w:left="144"/>
        <w:jc w:val="center"/>
        <w:rPr>
          <w:b/>
          <w:bCs/>
          <w:color w:val="0A0A0A"/>
        </w:rPr>
      </w:pPr>
      <w:r>
        <w:rPr>
          <w:b/>
          <w:bCs/>
          <w:color w:val="0A0A0A"/>
        </w:rPr>
        <w:t>In Collaboration with:</w:t>
      </w:r>
    </w:p>
    <w:p w:rsidR="00D93C9C" w:rsidRDefault="00D93C9C" w:rsidP="005A4156">
      <w:pPr>
        <w:pStyle w:val="Style1"/>
        <w:tabs>
          <w:tab w:val="right" w:pos="9510"/>
        </w:tabs>
        <w:kinsoku w:val="0"/>
        <w:autoSpaceDE/>
        <w:autoSpaceDN/>
        <w:adjustRightInd/>
        <w:spacing w:line="232" w:lineRule="auto"/>
        <w:ind w:left="144"/>
        <w:jc w:val="center"/>
        <w:rPr>
          <w:b/>
          <w:bCs/>
          <w:color w:val="0A0A0A"/>
        </w:rPr>
      </w:pPr>
    </w:p>
    <w:p w:rsidR="00D93C9C" w:rsidRDefault="00D93C9C" w:rsidP="005A4156">
      <w:pPr>
        <w:pStyle w:val="Style1"/>
        <w:tabs>
          <w:tab w:val="right" w:pos="9510"/>
        </w:tabs>
        <w:kinsoku w:val="0"/>
        <w:autoSpaceDE/>
        <w:autoSpaceDN/>
        <w:adjustRightInd/>
        <w:spacing w:line="232" w:lineRule="auto"/>
        <w:ind w:left="144"/>
        <w:jc w:val="center"/>
        <w:rPr>
          <w:b/>
          <w:bCs/>
          <w:color w:val="0A0A0A"/>
        </w:rPr>
      </w:pPr>
    </w:p>
    <w:p w:rsidR="00D93C9C" w:rsidRDefault="00D93C9C" w:rsidP="005A4156">
      <w:pPr>
        <w:pStyle w:val="Style1"/>
        <w:tabs>
          <w:tab w:val="right" w:pos="9510"/>
        </w:tabs>
        <w:kinsoku w:val="0"/>
        <w:autoSpaceDE/>
        <w:autoSpaceDN/>
        <w:adjustRightInd/>
        <w:spacing w:line="232" w:lineRule="auto"/>
        <w:ind w:left="144"/>
        <w:jc w:val="center"/>
        <w:rPr>
          <w:b/>
          <w:bCs/>
          <w:color w:val="0A0A0A"/>
        </w:rPr>
      </w:pPr>
      <w:r>
        <w:rPr>
          <w:b/>
          <w:bCs/>
          <w:color w:val="0A0A0A"/>
        </w:rPr>
        <w:t>SCU Teacher Education Faculty</w:t>
      </w:r>
    </w:p>
    <w:p w:rsidR="00D93C9C" w:rsidRDefault="00D93C9C" w:rsidP="005A4156">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5A4156">
      <w:pPr>
        <w:pStyle w:val="Style1"/>
        <w:tabs>
          <w:tab w:val="right" w:pos="9510"/>
        </w:tabs>
        <w:kinsoku w:val="0"/>
        <w:autoSpaceDE/>
        <w:autoSpaceDN/>
        <w:adjustRightInd/>
        <w:spacing w:line="232" w:lineRule="auto"/>
        <w:ind w:left="144"/>
        <w:jc w:val="center"/>
        <w:rPr>
          <w:b/>
          <w:bCs/>
          <w:color w:val="0A0A0A"/>
        </w:rPr>
      </w:pPr>
      <w:r>
        <w:rPr>
          <w:b/>
          <w:bCs/>
          <w:color w:val="0A0A0A"/>
        </w:rPr>
        <w:t>SCU Administration</w:t>
      </w:r>
    </w:p>
    <w:p w:rsidR="00D93C9C" w:rsidRPr="00331096" w:rsidRDefault="00D93C9C" w:rsidP="0026599D">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rsidP="0026599D">
      <w:pPr>
        <w:pStyle w:val="Style1"/>
        <w:tabs>
          <w:tab w:val="right" w:pos="9510"/>
        </w:tabs>
        <w:kinsoku w:val="0"/>
        <w:autoSpaceDE/>
        <w:autoSpaceDN/>
        <w:adjustRightInd/>
        <w:spacing w:line="232" w:lineRule="auto"/>
        <w:ind w:left="144"/>
        <w:jc w:val="center"/>
        <w:rPr>
          <w:b/>
          <w:bCs/>
          <w:color w:val="0A0A0A"/>
        </w:rPr>
      </w:pPr>
    </w:p>
    <w:p w:rsidR="00D93C9C" w:rsidRPr="00331096" w:rsidRDefault="00D93C9C">
      <w:pPr>
        <w:widowControl/>
        <w:kinsoku/>
        <w:spacing w:after="200" w:line="276" w:lineRule="auto"/>
        <w:rPr>
          <w:b/>
          <w:bCs/>
          <w:color w:val="0A0A0A"/>
        </w:rPr>
      </w:pPr>
    </w:p>
    <w:p w:rsidR="00D93C9C" w:rsidRPr="00331096" w:rsidRDefault="00D93C9C">
      <w:pPr>
        <w:widowControl/>
        <w:kinsoku/>
        <w:spacing w:after="200" w:line="276" w:lineRule="auto"/>
        <w:rPr>
          <w:b/>
          <w:bCs/>
          <w:color w:val="0A0A0A"/>
        </w:rPr>
      </w:pPr>
    </w:p>
    <w:p w:rsidR="00D93C9C" w:rsidRPr="00331096" w:rsidRDefault="00D93C9C" w:rsidP="005A4156">
      <w:pPr>
        <w:widowControl/>
        <w:kinsoku/>
        <w:spacing w:after="200" w:line="276" w:lineRule="auto"/>
        <w:jc w:val="center"/>
        <w:rPr>
          <w:b/>
          <w:bCs/>
          <w:spacing w:val="4"/>
        </w:rPr>
      </w:pPr>
      <w:r w:rsidRPr="00331096">
        <w:rPr>
          <w:b/>
          <w:bCs/>
          <w:color w:val="0A0A0A"/>
        </w:rPr>
        <w:br w:type="page"/>
      </w:r>
      <w:r w:rsidRPr="00331096">
        <w:rPr>
          <w:b/>
          <w:bCs/>
          <w:spacing w:val="4"/>
        </w:rPr>
        <w:t xml:space="preserve"> Movement Toward Target</w:t>
      </w:r>
    </w:p>
    <w:p w:rsidR="00D93C9C" w:rsidRPr="00331096" w:rsidRDefault="00D93C9C" w:rsidP="00331096">
      <w:pPr>
        <w:pStyle w:val="Style1"/>
        <w:kinsoku w:val="0"/>
        <w:autoSpaceDE/>
        <w:autoSpaceDN/>
        <w:adjustRightInd/>
        <w:spacing w:after="252"/>
        <w:ind w:right="576"/>
      </w:pPr>
      <w:r w:rsidRPr="00331096">
        <w:rPr>
          <w:spacing w:val="1"/>
        </w:rPr>
        <w:t xml:space="preserve">Please indicate the standard(s) on which the unit selected to demonstrate movement toward </w:t>
      </w:r>
      <w:r w:rsidRPr="00331096">
        <w:t>target:</w:t>
      </w:r>
    </w:p>
    <w:tbl>
      <w:tblPr>
        <w:tblW w:w="0" w:type="auto"/>
        <w:tblInd w:w="31" w:type="dxa"/>
        <w:tblLayout w:type="fixed"/>
        <w:tblCellMar>
          <w:left w:w="0" w:type="dxa"/>
          <w:right w:w="0" w:type="dxa"/>
        </w:tblCellMar>
        <w:tblLook w:val="0000"/>
      </w:tblPr>
      <w:tblGrid>
        <w:gridCol w:w="954"/>
        <w:gridCol w:w="1274"/>
        <w:gridCol w:w="6686"/>
      </w:tblGrid>
      <w:tr w:rsidR="00D93C9C" w:rsidRPr="006803DC" w:rsidTr="000F257A">
        <w:trPr>
          <w:trHeight w:hRule="exact" w:val="428"/>
        </w:trPr>
        <w:tc>
          <w:tcPr>
            <w:tcW w:w="95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rPr>
                <w:b/>
                <w:bCs/>
              </w:rPr>
            </w:pPr>
            <w:r w:rsidRPr="006803DC">
              <w:rPr>
                <w:b/>
                <w:bCs/>
              </w:rPr>
              <w:t>Initial</w:t>
            </w:r>
          </w:p>
        </w:tc>
        <w:tc>
          <w:tcPr>
            <w:tcW w:w="127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rPr>
                <w:b/>
                <w:bCs/>
              </w:rPr>
            </w:pPr>
            <w:r w:rsidRPr="006803DC">
              <w:rPr>
                <w:b/>
                <w:bCs/>
              </w:rPr>
              <w:t>Advanced</w:t>
            </w:r>
          </w:p>
        </w:tc>
        <w:tc>
          <w:tcPr>
            <w:tcW w:w="6686"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2"/>
              <w:kinsoku w:val="0"/>
              <w:autoSpaceDE/>
              <w:autoSpaceDN/>
              <w:ind w:left="0"/>
              <w:rPr>
                <w:b/>
                <w:bCs/>
              </w:rPr>
            </w:pPr>
            <w:r w:rsidRPr="006803DC">
              <w:rPr>
                <w:b/>
                <w:bCs/>
              </w:rPr>
              <w:t>Standards</w:t>
            </w:r>
          </w:p>
        </w:tc>
      </w:tr>
      <w:tr w:rsidR="00D93C9C" w:rsidRPr="006803DC" w:rsidTr="00CA0771">
        <w:trPr>
          <w:trHeight w:hRule="exact" w:val="562"/>
        </w:trPr>
        <w:tc>
          <w:tcPr>
            <w:tcW w:w="95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pPr>
          </w:p>
        </w:tc>
        <w:tc>
          <w:tcPr>
            <w:tcW w:w="127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pPr>
            <w:r w:rsidRPr="006803DC">
              <w:t>NA</w:t>
            </w:r>
          </w:p>
        </w:tc>
        <w:tc>
          <w:tcPr>
            <w:tcW w:w="6686" w:type="dxa"/>
            <w:tcBorders>
              <w:top w:val="single" w:sz="2" w:space="0" w:color="auto"/>
              <w:left w:val="single" w:sz="2" w:space="0" w:color="auto"/>
              <w:bottom w:val="single" w:sz="2" w:space="0" w:color="auto"/>
              <w:right w:val="single" w:sz="2" w:space="0" w:color="auto"/>
            </w:tcBorders>
          </w:tcPr>
          <w:p w:rsidR="00D93C9C" w:rsidRPr="006803DC" w:rsidRDefault="00D93C9C" w:rsidP="00331096">
            <w:pPr>
              <w:pStyle w:val="Style1"/>
              <w:kinsoku w:val="0"/>
              <w:autoSpaceDE/>
              <w:autoSpaceDN/>
              <w:adjustRightInd/>
              <w:ind w:right="936" w:hanging="540"/>
              <w:rPr>
                <w:w w:val="105"/>
              </w:rPr>
            </w:pPr>
            <w:r w:rsidRPr="006803DC">
              <w:rPr>
                <w:spacing w:val="-2"/>
              </w:rPr>
              <w:t xml:space="preserve">Standard 1: Candidate Knowledge. Skills. and Professional </w:t>
            </w:r>
            <w:r w:rsidRPr="006803DC">
              <w:rPr>
                <w:w w:val="105"/>
              </w:rPr>
              <w:t>Dispositions</w:t>
            </w:r>
          </w:p>
        </w:tc>
      </w:tr>
      <w:tr w:rsidR="00D93C9C" w:rsidRPr="006803DC" w:rsidTr="00CA0771">
        <w:trPr>
          <w:trHeight w:hRule="exact" w:val="288"/>
        </w:trPr>
        <w:tc>
          <w:tcPr>
            <w:tcW w:w="95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pPr>
          </w:p>
        </w:tc>
        <w:tc>
          <w:tcPr>
            <w:tcW w:w="127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pPr>
            <w:r w:rsidRPr="006803DC">
              <w:t>NA</w:t>
            </w:r>
          </w:p>
        </w:tc>
        <w:tc>
          <w:tcPr>
            <w:tcW w:w="6686"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2"/>
              <w:kinsoku w:val="0"/>
              <w:autoSpaceDE/>
              <w:autoSpaceDN/>
              <w:ind w:left="0"/>
              <w:rPr>
                <w:spacing w:val="-4"/>
                <w:w w:val="105"/>
              </w:rPr>
            </w:pPr>
            <w:r w:rsidRPr="006803DC">
              <w:rPr>
                <w:spacing w:val="-4"/>
                <w:w w:val="105"/>
              </w:rPr>
              <w:t>Standard 2: Assessment System and Unit Evaluation</w:t>
            </w:r>
          </w:p>
        </w:tc>
      </w:tr>
      <w:tr w:rsidR="00D93C9C" w:rsidRPr="006803DC" w:rsidTr="00CA0771">
        <w:trPr>
          <w:trHeight w:hRule="exact" w:val="288"/>
        </w:trPr>
        <w:tc>
          <w:tcPr>
            <w:tcW w:w="95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pPr>
            <w:r w:rsidRPr="006803DC">
              <w:t>X</w:t>
            </w:r>
          </w:p>
        </w:tc>
        <w:tc>
          <w:tcPr>
            <w:tcW w:w="127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pPr>
            <w:r w:rsidRPr="006803DC">
              <w:t>NA</w:t>
            </w:r>
          </w:p>
        </w:tc>
        <w:tc>
          <w:tcPr>
            <w:tcW w:w="6686"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2"/>
              <w:kinsoku w:val="0"/>
              <w:autoSpaceDE/>
              <w:autoSpaceDN/>
              <w:ind w:left="0"/>
              <w:rPr>
                <w:spacing w:val="-4"/>
                <w:w w:val="105"/>
              </w:rPr>
            </w:pPr>
            <w:r w:rsidRPr="006803DC">
              <w:rPr>
                <w:spacing w:val="-4"/>
                <w:w w:val="105"/>
              </w:rPr>
              <w:t>Standard 3: Field Experiences and Clinical Practice</w:t>
            </w:r>
          </w:p>
        </w:tc>
      </w:tr>
      <w:tr w:rsidR="00D93C9C" w:rsidRPr="006803DC" w:rsidTr="00CA0771">
        <w:trPr>
          <w:trHeight w:hRule="exact" w:val="281"/>
        </w:trPr>
        <w:tc>
          <w:tcPr>
            <w:tcW w:w="95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pPr>
          </w:p>
        </w:tc>
        <w:tc>
          <w:tcPr>
            <w:tcW w:w="127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pPr>
            <w:r w:rsidRPr="006803DC">
              <w:t>NA</w:t>
            </w:r>
          </w:p>
        </w:tc>
        <w:tc>
          <w:tcPr>
            <w:tcW w:w="6686"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2"/>
              <w:kinsoku w:val="0"/>
              <w:autoSpaceDE/>
              <w:autoSpaceDN/>
              <w:ind w:left="0"/>
              <w:rPr>
                <w:spacing w:val="-4"/>
                <w:w w:val="105"/>
              </w:rPr>
            </w:pPr>
            <w:r w:rsidRPr="006803DC">
              <w:rPr>
                <w:spacing w:val="-4"/>
                <w:w w:val="105"/>
              </w:rPr>
              <w:t>Standard 4: Diversity</w:t>
            </w:r>
          </w:p>
        </w:tc>
      </w:tr>
      <w:tr w:rsidR="00D93C9C" w:rsidRPr="006803DC" w:rsidTr="00CA0771">
        <w:trPr>
          <w:trHeight w:hRule="exact" w:val="288"/>
        </w:trPr>
        <w:tc>
          <w:tcPr>
            <w:tcW w:w="95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pPr>
          </w:p>
        </w:tc>
        <w:tc>
          <w:tcPr>
            <w:tcW w:w="127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pPr>
            <w:r w:rsidRPr="006803DC">
              <w:t>NA</w:t>
            </w:r>
          </w:p>
        </w:tc>
        <w:tc>
          <w:tcPr>
            <w:tcW w:w="6686"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2"/>
              <w:kinsoku w:val="0"/>
              <w:autoSpaceDE/>
              <w:autoSpaceDN/>
              <w:ind w:left="0"/>
              <w:rPr>
                <w:spacing w:val="-5"/>
                <w:w w:val="105"/>
              </w:rPr>
            </w:pPr>
            <w:r w:rsidRPr="006803DC">
              <w:rPr>
                <w:spacing w:val="-5"/>
                <w:w w:val="105"/>
              </w:rPr>
              <w:t>Standard 5: Faculty Qualifications, Performance, and Development</w:t>
            </w:r>
          </w:p>
        </w:tc>
      </w:tr>
      <w:tr w:rsidR="00D93C9C" w:rsidRPr="006803DC" w:rsidTr="00CA0771">
        <w:trPr>
          <w:trHeight w:hRule="exact" w:val="291"/>
        </w:trPr>
        <w:tc>
          <w:tcPr>
            <w:tcW w:w="95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pPr>
          </w:p>
        </w:tc>
        <w:tc>
          <w:tcPr>
            <w:tcW w:w="1274"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1"/>
              <w:kinsoku w:val="0"/>
              <w:autoSpaceDE/>
              <w:autoSpaceDN/>
              <w:adjustRightInd/>
              <w:jc w:val="center"/>
            </w:pPr>
            <w:r w:rsidRPr="006803DC">
              <w:t>NA</w:t>
            </w:r>
          </w:p>
        </w:tc>
        <w:tc>
          <w:tcPr>
            <w:tcW w:w="6686" w:type="dxa"/>
            <w:tcBorders>
              <w:top w:val="single" w:sz="2" w:space="0" w:color="auto"/>
              <w:left w:val="single" w:sz="2" w:space="0" w:color="auto"/>
              <w:bottom w:val="single" w:sz="2" w:space="0" w:color="auto"/>
              <w:right w:val="single" w:sz="2" w:space="0" w:color="auto"/>
            </w:tcBorders>
            <w:vAlign w:val="center"/>
          </w:tcPr>
          <w:p w:rsidR="00D93C9C" w:rsidRPr="006803DC" w:rsidRDefault="00D93C9C" w:rsidP="00331096">
            <w:pPr>
              <w:pStyle w:val="Style2"/>
              <w:kinsoku w:val="0"/>
              <w:autoSpaceDE/>
              <w:autoSpaceDN/>
              <w:ind w:left="0"/>
              <w:rPr>
                <w:spacing w:val="-4"/>
                <w:w w:val="105"/>
              </w:rPr>
            </w:pPr>
            <w:r w:rsidRPr="006803DC">
              <w:rPr>
                <w:spacing w:val="-4"/>
                <w:w w:val="105"/>
              </w:rPr>
              <w:t>Standard 6: Governance and Resources</w:t>
            </w:r>
          </w:p>
        </w:tc>
      </w:tr>
    </w:tbl>
    <w:p w:rsidR="00D93C9C" w:rsidRPr="00331096" w:rsidRDefault="00D93C9C" w:rsidP="00331096">
      <w:pPr>
        <w:spacing w:after="308" w:line="20" w:lineRule="exact"/>
        <w:ind w:right="518"/>
      </w:pPr>
    </w:p>
    <w:p w:rsidR="00D93C9C" w:rsidRPr="00331096" w:rsidRDefault="00D93C9C" w:rsidP="00331096">
      <w:pPr>
        <w:pStyle w:val="Style2"/>
        <w:numPr>
          <w:ilvl w:val="0"/>
          <w:numId w:val="2"/>
        </w:numPr>
        <w:tabs>
          <w:tab w:val="clear" w:pos="720"/>
          <w:tab w:val="num" w:pos="936"/>
        </w:tabs>
        <w:kinsoku w:val="0"/>
        <w:autoSpaceDE/>
        <w:autoSpaceDN/>
        <w:spacing w:line="208" w:lineRule="auto"/>
        <w:ind w:left="0"/>
        <w:rPr>
          <w:b/>
          <w:bCs/>
        </w:rPr>
      </w:pPr>
      <w:r w:rsidRPr="00331096">
        <w:rPr>
          <w:b/>
          <w:bCs/>
        </w:rPr>
        <w:t>Unit Standards</w:t>
      </w:r>
    </w:p>
    <w:p w:rsidR="00D93C9C" w:rsidRPr="00331096" w:rsidRDefault="00D93C9C" w:rsidP="00D214C1">
      <w:pPr>
        <w:pStyle w:val="Style2"/>
        <w:pBdr>
          <w:top w:val="single" w:sz="4" w:space="1" w:color="auto"/>
          <w:left w:val="single" w:sz="4" w:space="4" w:color="auto"/>
          <w:bottom w:val="single" w:sz="4" w:space="1" w:color="auto"/>
          <w:right w:val="single" w:sz="4" w:space="4" w:color="auto"/>
        </w:pBdr>
        <w:kinsoku w:val="0"/>
        <w:autoSpaceDE/>
        <w:autoSpaceDN/>
        <w:spacing w:before="252"/>
        <w:ind w:left="0"/>
        <w:rPr>
          <w:b/>
          <w:bCs/>
          <w:i/>
          <w:iCs/>
        </w:rPr>
      </w:pPr>
      <w:r w:rsidRPr="00A94930">
        <w:rPr>
          <w:b/>
          <w:bCs/>
          <w:i/>
          <w:iCs/>
          <w:sz w:val="28"/>
          <w:szCs w:val="28"/>
        </w:rPr>
        <w:t>Standard 1.  Candidate Knowledge, Skills and Professional Dispositions</w:t>
      </w:r>
      <w:r w:rsidRPr="00A94930">
        <w:rPr>
          <w:b/>
          <w:bCs/>
          <w:i/>
          <w:iCs/>
          <w:sz w:val="32"/>
          <w:szCs w:val="32"/>
        </w:rPr>
        <w:t xml:space="preserve"> </w:t>
      </w:r>
      <w:r w:rsidRPr="00A94930">
        <w:rPr>
          <w:i/>
          <w:iCs/>
          <w:spacing w:val="-5"/>
        </w:rPr>
        <w:br/>
      </w:r>
      <w:r w:rsidRPr="00331096">
        <w:rPr>
          <w:i/>
          <w:iCs/>
          <w:spacing w:val="-5"/>
        </w:rPr>
        <w:t xml:space="preserve">Candidates preparing to work in schools as teachers or other school professionals know and </w:t>
      </w:r>
      <w:r w:rsidRPr="00331096">
        <w:rPr>
          <w:i/>
          <w:iCs/>
          <w:spacing w:val="-8"/>
        </w:rPr>
        <w:t xml:space="preserve">demonstrate the content knowledge, pedagogical content knowledge and skills, pedagogical and </w:t>
      </w:r>
      <w:r w:rsidRPr="00331096">
        <w:rPr>
          <w:i/>
          <w:iCs/>
          <w:spacing w:val="-4"/>
        </w:rPr>
        <w:t>professional knowledge and skills, and professional dispositions necessary to help all students learn. Assessments indicate that candidates meet professional, state, and institutional standards.</w:t>
      </w:r>
    </w:p>
    <w:p w:rsidR="00D93C9C" w:rsidRPr="00331096" w:rsidRDefault="00D93C9C" w:rsidP="00331096">
      <w:pPr>
        <w:pStyle w:val="Style2"/>
        <w:kinsoku w:val="0"/>
        <w:autoSpaceDE/>
        <w:autoSpaceDN/>
        <w:spacing w:before="252"/>
        <w:ind w:left="0"/>
        <w:rPr>
          <w:b/>
          <w:bCs/>
          <w:spacing w:val="2"/>
        </w:rPr>
      </w:pPr>
      <w:r w:rsidRPr="00331096">
        <w:rPr>
          <w:b/>
          <w:bCs/>
          <w:spacing w:val="2"/>
        </w:rPr>
        <w:t>1.1 Preliminary Findings</w:t>
      </w:r>
    </w:p>
    <w:p w:rsidR="00D93C9C" w:rsidRDefault="00D93C9C" w:rsidP="007C3DC7">
      <w:pPr>
        <w:pStyle w:val="Style7"/>
        <w:numPr>
          <w:ilvl w:val="1"/>
          <w:numId w:val="1"/>
        </w:numPr>
        <w:kinsoku w:val="0"/>
        <w:autoSpaceDE/>
        <w:autoSpaceDN/>
        <w:spacing w:before="540"/>
        <w:rPr>
          <w:rStyle w:val="CharacterStyle5"/>
          <w:b/>
          <w:spacing w:val="4"/>
          <w:sz w:val="24"/>
          <w:szCs w:val="24"/>
        </w:rPr>
      </w:pPr>
      <w:r w:rsidRPr="00331096">
        <w:rPr>
          <w:rStyle w:val="CharacterStyle5"/>
          <w:b/>
          <w:spacing w:val="4"/>
          <w:sz w:val="24"/>
          <w:szCs w:val="24"/>
        </w:rPr>
        <w:t>Evidence</w:t>
      </w:r>
      <w:r w:rsidRPr="00331096">
        <w:rPr>
          <w:rStyle w:val="CharacterStyle5"/>
          <w:b/>
          <w:bCs/>
          <w:spacing w:val="4"/>
          <w:sz w:val="24"/>
          <w:szCs w:val="24"/>
        </w:rPr>
        <w:t xml:space="preserve"> for the BOE Team to validate during the onsite visit with </w:t>
      </w:r>
      <w:r>
        <w:rPr>
          <w:rStyle w:val="CharacterStyle5"/>
          <w:b/>
          <w:bCs/>
          <w:spacing w:val="4"/>
          <w:sz w:val="24"/>
          <w:szCs w:val="24"/>
        </w:rPr>
        <w:t>documents</w:t>
      </w:r>
      <w:r w:rsidRPr="00331096">
        <w:rPr>
          <w:rStyle w:val="CharacterStyle5"/>
          <w:b/>
          <w:bCs/>
          <w:spacing w:val="4"/>
          <w:sz w:val="24"/>
          <w:szCs w:val="24"/>
        </w:rPr>
        <w:t xml:space="preserve"> and/or interviews</w:t>
      </w:r>
      <w:r w:rsidRPr="00331096">
        <w:rPr>
          <w:rStyle w:val="CharacterStyle5"/>
          <w:b/>
          <w:spacing w:val="4"/>
          <w:sz w:val="24"/>
          <w:szCs w:val="24"/>
        </w:rPr>
        <w:t xml:space="preserve"> </w:t>
      </w:r>
    </w:p>
    <w:p w:rsidR="00D93C9C" w:rsidRDefault="00D93C9C" w:rsidP="00A95940">
      <w:pPr>
        <w:pStyle w:val="Style1"/>
        <w:numPr>
          <w:ilvl w:val="0"/>
          <w:numId w:val="29"/>
        </w:numPr>
        <w:kinsoku w:val="0"/>
        <w:autoSpaceDE/>
        <w:autoSpaceDN/>
        <w:adjustRightInd/>
        <w:spacing w:before="504"/>
        <w:ind w:right="105"/>
        <w:rPr>
          <w:w w:val="105"/>
        </w:rPr>
      </w:pPr>
      <w:r>
        <w:rPr>
          <w:w w:val="105"/>
        </w:rPr>
        <w:t xml:space="preserve">Exhibit 1.4.c - </w:t>
      </w:r>
      <w:r w:rsidRPr="00820239">
        <w:rPr>
          <w:color w:val="000000"/>
        </w:rPr>
        <w:t xml:space="preserve">Key assessments and scoring guides used for assessing </w:t>
      </w:r>
      <w:r>
        <w:rPr>
          <w:color w:val="000000"/>
        </w:rPr>
        <w:t xml:space="preserve"> </w:t>
      </w:r>
      <w:r w:rsidRPr="00820239">
        <w:rPr>
          <w:color w:val="000000"/>
        </w:rPr>
        <w:t>candidate learning against professional and state standards as well as</w:t>
      </w:r>
      <w:r>
        <w:rPr>
          <w:w w:val="105"/>
        </w:rPr>
        <w:t xml:space="preserve"> </w:t>
      </w:r>
      <w:r w:rsidRPr="00820239">
        <w:rPr>
          <w:color w:val="000000"/>
        </w:rPr>
        <w:t>proficiencies identified in the unit’s conceptual framework</w:t>
      </w:r>
      <w:r w:rsidRPr="00820239">
        <w:rPr>
          <w:rFonts w:ascii="Calibri" w:hAnsi="Calibri" w:cs="Arial"/>
          <w:color w:val="000000"/>
        </w:rPr>
        <w:t xml:space="preserve"> </w:t>
      </w:r>
    </w:p>
    <w:p w:rsidR="00D93C9C" w:rsidRDefault="00D93C9C" w:rsidP="0051511B">
      <w:pPr>
        <w:rPr>
          <w:rStyle w:val="CharacterStyle3"/>
          <w:b/>
          <w:i/>
          <w:color w:val="144AF8"/>
          <w:sz w:val="24"/>
        </w:rPr>
      </w:pPr>
    </w:p>
    <w:p w:rsidR="00D93C9C" w:rsidRPr="008E015C" w:rsidRDefault="00D93C9C" w:rsidP="00F74D0C">
      <w:pPr>
        <w:pStyle w:val="ListParagraph"/>
        <w:spacing w:line="360" w:lineRule="auto"/>
        <w:ind w:left="0"/>
        <w:rPr>
          <w:rStyle w:val="CharacterStyle3"/>
          <w:b/>
          <w:i/>
          <w:color w:val="144AF8"/>
          <w:sz w:val="24"/>
        </w:rPr>
      </w:pPr>
    </w:p>
    <w:p w:rsidR="00D93C9C" w:rsidRPr="008E015C" w:rsidRDefault="00D93C9C" w:rsidP="00F74D0C">
      <w:pPr>
        <w:pStyle w:val="ListParagraph"/>
        <w:spacing w:line="360" w:lineRule="auto"/>
        <w:ind w:left="1140"/>
        <w:rPr>
          <w:rStyle w:val="CharacterStyle3"/>
          <w:b/>
          <w:i/>
          <w:color w:val="144AF8"/>
          <w:sz w:val="24"/>
        </w:rPr>
      </w:pPr>
      <w:r w:rsidRPr="008E015C">
        <w:rPr>
          <w:rStyle w:val="CharacterStyle3"/>
          <w:b/>
          <w:i/>
          <w:color w:val="144AF8"/>
          <w:sz w:val="24"/>
        </w:rPr>
        <w:t xml:space="preserve">Key assessments and scoring guides are used throughout the program to support candidate learning.  Candidate learning supporting profession and state standards is demonstrated throughout each of the key assessments associate with the program reviews. </w:t>
      </w:r>
    </w:p>
    <w:p w:rsidR="00D93C9C" w:rsidRPr="008E015C" w:rsidRDefault="00D93C9C" w:rsidP="00F74D0C">
      <w:pPr>
        <w:pStyle w:val="ListParagraph"/>
        <w:spacing w:line="360" w:lineRule="auto"/>
        <w:ind w:left="1140"/>
        <w:rPr>
          <w:rStyle w:val="CharacterStyle3"/>
          <w:b/>
          <w:i/>
          <w:color w:val="144AF8"/>
          <w:sz w:val="24"/>
        </w:rPr>
      </w:pPr>
    </w:p>
    <w:p w:rsidR="00D93C9C" w:rsidRPr="008E015C" w:rsidRDefault="00D93C9C" w:rsidP="00F74D0C">
      <w:pPr>
        <w:pStyle w:val="ListParagraph"/>
        <w:spacing w:line="360" w:lineRule="auto"/>
        <w:ind w:left="1140"/>
        <w:rPr>
          <w:rStyle w:val="CharacterStyle3"/>
          <w:b/>
          <w:i/>
          <w:color w:val="144AF8"/>
          <w:sz w:val="24"/>
        </w:rPr>
      </w:pPr>
      <w:r w:rsidRPr="008E015C">
        <w:rPr>
          <w:rStyle w:val="CharacterStyle3"/>
          <w:b/>
          <w:i/>
          <w:color w:val="144AF8"/>
          <w:sz w:val="24"/>
        </w:rPr>
        <w:t>Due to the age of the teacher education program, the key assessments and scoring guides are being developed as we progress through the program.  This is providing a level of collaboration very seldom seen in teacher education programs. We are able to actively involve our Teacher Education Council and clinical faculty in the initial development of the curriculum, key assessments, and scoring guides associated with each course in the professional development sequence.  We will also apply this process to each of the discipline specific programs with the formation of an advisor council who will complete the initial work on program specific assessments before presenting to the Teacher Education Council Curriculum subcommittee.</w:t>
      </w:r>
    </w:p>
    <w:p w:rsidR="00D93C9C" w:rsidRPr="008E015C" w:rsidRDefault="00D93C9C" w:rsidP="0028348B">
      <w:pPr>
        <w:widowControl/>
        <w:shd w:val="clear" w:color="auto" w:fill="FFFFFF"/>
        <w:kinsoku/>
        <w:rPr>
          <w:rStyle w:val="CharacterStyle3"/>
          <w:b/>
          <w:i/>
          <w:color w:val="144AF8"/>
          <w:sz w:val="24"/>
        </w:rPr>
      </w:pPr>
    </w:p>
    <w:p w:rsidR="00D93C9C" w:rsidRPr="008E015C" w:rsidRDefault="00D93C9C" w:rsidP="0028348B">
      <w:pPr>
        <w:widowControl/>
        <w:shd w:val="clear" w:color="auto" w:fill="FFFFFF"/>
        <w:kinsoku/>
        <w:rPr>
          <w:rStyle w:val="CharacterStyle3"/>
          <w:b/>
          <w:i/>
          <w:color w:val="144AF8"/>
          <w:sz w:val="24"/>
        </w:rPr>
      </w:pPr>
      <w:r w:rsidRPr="008E015C">
        <w:rPr>
          <w:rStyle w:val="CharacterStyle3"/>
          <w:b/>
          <w:i/>
          <w:color w:val="144AF8"/>
          <w:sz w:val="24"/>
        </w:rPr>
        <w:t>Professional Teacher Education Sequence Key Assessments</w:t>
      </w: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
        <w:gridCol w:w="1965"/>
        <w:gridCol w:w="1235"/>
        <w:gridCol w:w="2978"/>
        <w:gridCol w:w="1250"/>
        <w:gridCol w:w="1622"/>
      </w:tblGrid>
      <w:tr w:rsidR="00D93C9C" w:rsidRPr="008E015C" w:rsidTr="00E6761D">
        <w:trPr>
          <w:cantSplit/>
          <w:trHeight w:val="1552"/>
          <w:tblHeader/>
        </w:trPr>
        <w:tc>
          <w:tcPr>
            <w:tcW w:w="1186" w:type="pct"/>
            <w:gridSpan w:val="2"/>
          </w:tcPr>
          <w:p w:rsidR="00D93C9C" w:rsidRPr="008E015C" w:rsidRDefault="00D93C9C" w:rsidP="00BD1FCF">
            <w:pPr>
              <w:jc w:val="center"/>
              <w:rPr>
                <w:rStyle w:val="CharacterStyle3"/>
                <w:i/>
                <w:color w:val="144AF8"/>
                <w:sz w:val="24"/>
              </w:rPr>
            </w:pPr>
            <w:r w:rsidRPr="008E015C">
              <w:rPr>
                <w:rStyle w:val="CharacterStyle3"/>
                <w:i/>
                <w:color w:val="144AF8"/>
                <w:sz w:val="24"/>
              </w:rPr>
              <w:t>Assessment Title -</w:t>
            </w:r>
          </w:p>
        </w:tc>
        <w:tc>
          <w:tcPr>
            <w:tcW w:w="665" w:type="pct"/>
          </w:tcPr>
          <w:p w:rsidR="00D93C9C" w:rsidRPr="008E015C" w:rsidRDefault="00D93C9C" w:rsidP="00BD1FCF">
            <w:pPr>
              <w:jc w:val="center"/>
              <w:rPr>
                <w:rStyle w:val="CharacterStyle3"/>
                <w:i/>
                <w:color w:val="144AF8"/>
                <w:sz w:val="24"/>
              </w:rPr>
            </w:pPr>
            <w:r w:rsidRPr="008E015C">
              <w:rPr>
                <w:rStyle w:val="CharacterStyle3"/>
                <w:i/>
                <w:color w:val="144AF8"/>
                <w:sz w:val="24"/>
              </w:rPr>
              <w:t xml:space="preserve">Type or </w:t>
            </w:r>
          </w:p>
          <w:p w:rsidR="00D93C9C" w:rsidRPr="008E015C" w:rsidRDefault="00D93C9C" w:rsidP="00BD1FCF">
            <w:pPr>
              <w:jc w:val="center"/>
              <w:rPr>
                <w:rStyle w:val="CharacterStyle3"/>
                <w:i/>
                <w:color w:val="144AF8"/>
                <w:sz w:val="24"/>
              </w:rPr>
            </w:pPr>
            <w:r w:rsidRPr="008E015C">
              <w:rPr>
                <w:rStyle w:val="CharacterStyle3"/>
                <w:i/>
                <w:color w:val="144AF8"/>
                <w:sz w:val="24"/>
              </w:rPr>
              <w:t>Form of Assessment</w:t>
            </w:r>
          </w:p>
        </w:tc>
        <w:tc>
          <w:tcPr>
            <w:tcW w:w="1603" w:type="pct"/>
          </w:tcPr>
          <w:p w:rsidR="00D93C9C" w:rsidRPr="008E015C" w:rsidRDefault="00D93C9C" w:rsidP="00BD1FCF">
            <w:pPr>
              <w:jc w:val="center"/>
              <w:rPr>
                <w:rStyle w:val="CharacterStyle3"/>
                <w:i/>
                <w:color w:val="144AF8"/>
                <w:sz w:val="24"/>
              </w:rPr>
            </w:pPr>
            <w:r w:rsidRPr="008E015C">
              <w:rPr>
                <w:rStyle w:val="CharacterStyle3"/>
                <w:i/>
                <w:color w:val="144AF8"/>
                <w:sz w:val="24"/>
              </w:rPr>
              <w:t>When the Assessment Is Administered</w:t>
            </w:r>
          </w:p>
        </w:tc>
        <w:tc>
          <w:tcPr>
            <w:tcW w:w="673" w:type="pct"/>
          </w:tcPr>
          <w:p w:rsidR="00D93C9C" w:rsidRPr="008E015C" w:rsidRDefault="00D93C9C" w:rsidP="00AD396C">
            <w:pPr>
              <w:jc w:val="center"/>
              <w:rPr>
                <w:rStyle w:val="CharacterStyle3"/>
                <w:i/>
                <w:color w:val="144AF8"/>
                <w:sz w:val="24"/>
              </w:rPr>
            </w:pPr>
            <w:r w:rsidRPr="008E015C">
              <w:rPr>
                <w:rStyle w:val="CharacterStyle3"/>
                <w:i/>
                <w:color w:val="144AF8"/>
                <w:sz w:val="24"/>
              </w:rPr>
              <w:t>Semester to be Developed</w:t>
            </w:r>
          </w:p>
        </w:tc>
        <w:tc>
          <w:tcPr>
            <w:tcW w:w="873" w:type="pct"/>
          </w:tcPr>
          <w:p w:rsidR="00D93C9C" w:rsidRPr="008E015C" w:rsidRDefault="00D93C9C" w:rsidP="00AD396C">
            <w:pPr>
              <w:jc w:val="center"/>
              <w:rPr>
                <w:rStyle w:val="CharacterStyle3"/>
                <w:i/>
                <w:color w:val="144AF8"/>
                <w:sz w:val="24"/>
              </w:rPr>
            </w:pPr>
            <w:r w:rsidRPr="008E015C">
              <w:rPr>
                <w:rStyle w:val="CharacterStyle3"/>
                <w:i/>
                <w:color w:val="144AF8"/>
                <w:sz w:val="24"/>
              </w:rPr>
              <w:t>Semester to be Implemented</w:t>
            </w:r>
          </w:p>
        </w:tc>
      </w:tr>
      <w:tr w:rsidR="00D93C9C" w:rsidRPr="008E015C" w:rsidTr="00481D57">
        <w:tc>
          <w:tcPr>
            <w:tcW w:w="128" w:type="pct"/>
          </w:tcPr>
          <w:p w:rsidR="00D93C9C" w:rsidRPr="008E015C" w:rsidRDefault="00D93C9C" w:rsidP="00BD1FCF">
            <w:pPr>
              <w:rPr>
                <w:rStyle w:val="CharacterStyle3"/>
                <w:b/>
                <w:i/>
                <w:color w:val="144AF8"/>
                <w:sz w:val="24"/>
              </w:rPr>
            </w:pPr>
          </w:p>
        </w:tc>
        <w:tc>
          <w:tcPr>
            <w:tcW w:w="1058" w:type="pct"/>
          </w:tcPr>
          <w:p w:rsidR="00D93C9C" w:rsidRPr="008E015C" w:rsidRDefault="00D93C9C" w:rsidP="00BD1FCF">
            <w:pPr>
              <w:rPr>
                <w:rStyle w:val="CharacterStyle3"/>
                <w:i/>
                <w:color w:val="144AF8"/>
                <w:sz w:val="24"/>
              </w:rPr>
            </w:pPr>
            <w:r w:rsidRPr="008E015C">
              <w:rPr>
                <w:rStyle w:val="CharacterStyle3"/>
                <w:i/>
                <w:color w:val="144AF8"/>
                <w:sz w:val="24"/>
              </w:rPr>
              <w:t>[Assessment of candidate dispositions]</w:t>
            </w:r>
          </w:p>
          <w:p w:rsidR="00D93C9C" w:rsidRPr="008E015C" w:rsidRDefault="00D93C9C" w:rsidP="00BD1FCF">
            <w:pPr>
              <w:rPr>
                <w:rStyle w:val="CharacterStyle3"/>
                <w:i/>
                <w:color w:val="144AF8"/>
                <w:sz w:val="24"/>
              </w:rPr>
            </w:pPr>
            <w:r w:rsidRPr="008E015C">
              <w:rPr>
                <w:rStyle w:val="CharacterStyle3"/>
                <w:b/>
                <w:i/>
                <w:color w:val="144AF8"/>
                <w:sz w:val="24"/>
              </w:rPr>
              <w:t>Philosophy of Education paper</w:t>
            </w:r>
          </w:p>
        </w:tc>
        <w:tc>
          <w:tcPr>
            <w:tcW w:w="665" w:type="pct"/>
          </w:tcPr>
          <w:p w:rsidR="00D93C9C" w:rsidRPr="008E015C" w:rsidRDefault="00D93C9C" w:rsidP="00BD1FCF">
            <w:pPr>
              <w:rPr>
                <w:rStyle w:val="CharacterStyle3"/>
                <w:b/>
                <w:i/>
                <w:color w:val="144AF8"/>
                <w:sz w:val="24"/>
              </w:rPr>
            </w:pPr>
            <w:r w:rsidRPr="008E015C">
              <w:rPr>
                <w:rStyle w:val="CharacterStyle3"/>
                <w:b/>
                <w:i/>
                <w:color w:val="144AF8"/>
                <w:sz w:val="24"/>
              </w:rPr>
              <w:t>Writing Sample</w:t>
            </w:r>
          </w:p>
        </w:tc>
        <w:tc>
          <w:tcPr>
            <w:tcW w:w="1603" w:type="pct"/>
          </w:tcPr>
          <w:p w:rsidR="00D93C9C" w:rsidRPr="008E015C" w:rsidRDefault="00D93C9C" w:rsidP="00E54BA2">
            <w:pPr>
              <w:rPr>
                <w:rStyle w:val="CharacterStyle3"/>
                <w:b/>
                <w:i/>
                <w:color w:val="144AF8"/>
                <w:sz w:val="24"/>
              </w:rPr>
            </w:pPr>
            <w:r w:rsidRPr="008E015C">
              <w:rPr>
                <w:rStyle w:val="CharacterStyle3"/>
                <w:b/>
                <w:i/>
                <w:color w:val="144AF8"/>
                <w:sz w:val="24"/>
              </w:rPr>
              <w:t>EDUC 2113  Foundations of Education</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 14</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F’14</w:t>
            </w:r>
          </w:p>
        </w:tc>
      </w:tr>
      <w:tr w:rsidR="00D93C9C" w:rsidRPr="008E015C" w:rsidTr="00481D57">
        <w:tc>
          <w:tcPr>
            <w:tcW w:w="128" w:type="pct"/>
          </w:tcPr>
          <w:p w:rsidR="00D93C9C" w:rsidRPr="008E015C" w:rsidRDefault="00D93C9C" w:rsidP="00BD1FCF">
            <w:pPr>
              <w:rPr>
                <w:rStyle w:val="CharacterStyle3"/>
                <w:b/>
                <w:i/>
                <w:color w:val="144AF8"/>
                <w:sz w:val="24"/>
              </w:rPr>
            </w:pPr>
          </w:p>
        </w:tc>
        <w:tc>
          <w:tcPr>
            <w:tcW w:w="1058" w:type="pct"/>
          </w:tcPr>
          <w:p w:rsidR="00D93C9C" w:rsidRPr="008E015C" w:rsidRDefault="00D93C9C" w:rsidP="00BD1FCF">
            <w:pPr>
              <w:rPr>
                <w:rStyle w:val="CharacterStyle3"/>
                <w:i/>
                <w:color w:val="144AF8"/>
                <w:sz w:val="24"/>
              </w:rPr>
            </w:pPr>
            <w:r w:rsidRPr="008E015C">
              <w:rPr>
                <w:rStyle w:val="CharacterStyle3"/>
                <w:i/>
                <w:color w:val="144AF8"/>
                <w:sz w:val="24"/>
              </w:rPr>
              <w:t>[Assessment of candidate skills and dispositions]</w:t>
            </w:r>
          </w:p>
          <w:p w:rsidR="00D93C9C" w:rsidRPr="008E015C" w:rsidRDefault="00D93C9C" w:rsidP="00BD1FCF">
            <w:pPr>
              <w:rPr>
                <w:rStyle w:val="CharacterStyle3"/>
                <w:b/>
                <w:i/>
                <w:color w:val="144AF8"/>
                <w:sz w:val="24"/>
              </w:rPr>
            </w:pPr>
            <w:r w:rsidRPr="008E015C">
              <w:rPr>
                <w:rStyle w:val="CharacterStyle3"/>
                <w:b/>
                <w:i/>
                <w:color w:val="144AF8"/>
                <w:sz w:val="24"/>
              </w:rPr>
              <w:t>Clinical practice log, reflections, and clinical faculty assessment</w:t>
            </w:r>
          </w:p>
        </w:tc>
        <w:tc>
          <w:tcPr>
            <w:tcW w:w="665" w:type="pct"/>
          </w:tcPr>
          <w:p w:rsidR="00D93C9C" w:rsidRPr="008E015C" w:rsidRDefault="00D93C9C" w:rsidP="00BD1FCF">
            <w:pPr>
              <w:rPr>
                <w:rStyle w:val="CharacterStyle3"/>
                <w:b/>
                <w:i/>
                <w:color w:val="144AF8"/>
                <w:sz w:val="24"/>
              </w:rPr>
            </w:pPr>
            <w:r w:rsidRPr="008E015C">
              <w:rPr>
                <w:rStyle w:val="CharacterStyle3"/>
                <w:b/>
                <w:i/>
                <w:color w:val="144AF8"/>
                <w:sz w:val="24"/>
              </w:rPr>
              <w:t>Clinical Practice</w:t>
            </w:r>
          </w:p>
        </w:tc>
        <w:tc>
          <w:tcPr>
            <w:tcW w:w="1603" w:type="pct"/>
          </w:tcPr>
          <w:p w:rsidR="00D93C9C" w:rsidRPr="008E015C" w:rsidRDefault="00D93C9C" w:rsidP="00BD1FCF">
            <w:pPr>
              <w:rPr>
                <w:rStyle w:val="CharacterStyle3"/>
                <w:b/>
                <w:i/>
                <w:color w:val="144AF8"/>
                <w:sz w:val="24"/>
              </w:rPr>
            </w:pPr>
            <w:r w:rsidRPr="008E015C">
              <w:rPr>
                <w:rStyle w:val="CharacterStyle3"/>
                <w:b/>
                <w:i/>
                <w:color w:val="144AF8"/>
                <w:sz w:val="24"/>
              </w:rPr>
              <w:t>EDUC 2113  Foundations of Education Clinical Practice</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Su’14</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F’14</w:t>
            </w:r>
          </w:p>
        </w:tc>
      </w:tr>
      <w:tr w:rsidR="00D93C9C" w:rsidRPr="008E015C" w:rsidTr="00481D57">
        <w:tc>
          <w:tcPr>
            <w:tcW w:w="128" w:type="pct"/>
          </w:tcPr>
          <w:p w:rsidR="00D93C9C" w:rsidRPr="008E015C" w:rsidRDefault="00D93C9C" w:rsidP="00BD1FCF">
            <w:pPr>
              <w:rPr>
                <w:rStyle w:val="CharacterStyle3"/>
                <w:b/>
                <w:i/>
                <w:color w:val="144AF8"/>
                <w:sz w:val="24"/>
              </w:rPr>
            </w:pPr>
          </w:p>
        </w:tc>
        <w:tc>
          <w:tcPr>
            <w:tcW w:w="1058" w:type="pct"/>
          </w:tcPr>
          <w:p w:rsidR="00D93C9C" w:rsidRPr="008E015C" w:rsidRDefault="00D93C9C" w:rsidP="00BD1FCF">
            <w:pPr>
              <w:rPr>
                <w:rStyle w:val="CharacterStyle3"/>
                <w:i/>
                <w:color w:val="144AF8"/>
                <w:sz w:val="24"/>
              </w:rPr>
            </w:pPr>
            <w:r w:rsidRPr="008E015C">
              <w:rPr>
                <w:rStyle w:val="CharacterStyle3"/>
                <w:i/>
                <w:color w:val="144AF8"/>
                <w:sz w:val="24"/>
              </w:rPr>
              <w:t>[Assessment of candidate dispositions]</w:t>
            </w:r>
          </w:p>
          <w:p w:rsidR="00D93C9C" w:rsidRPr="008E015C" w:rsidRDefault="00D93C9C" w:rsidP="00BD1FCF">
            <w:pPr>
              <w:rPr>
                <w:rStyle w:val="CharacterStyle3"/>
                <w:i/>
                <w:color w:val="144AF8"/>
                <w:sz w:val="24"/>
              </w:rPr>
            </w:pPr>
            <w:r w:rsidRPr="008E015C">
              <w:rPr>
                <w:rStyle w:val="CharacterStyle3"/>
                <w:b/>
                <w:i/>
                <w:color w:val="144AF8"/>
                <w:sz w:val="24"/>
              </w:rPr>
              <w:t>Semester Educational Blog</w:t>
            </w:r>
          </w:p>
        </w:tc>
        <w:tc>
          <w:tcPr>
            <w:tcW w:w="665" w:type="pct"/>
          </w:tcPr>
          <w:p w:rsidR="00D93C9C" w:rsidRPr="008E015C" w:rsidRDefault="00D93C9C" w:rsidP="00BD1FCF">
            <w:pPr>
              <w:rPr>
                <w:rStyle w:val="CharacterStyle3"/>
                <w:b/>
                <w:i/>
                <w:color w:val="144AF8"/>
                <w:sz w:val="24"/>
              </w:rPr>
            </w:pPr>
            <w:r w:rsidRPr="008E015C">
              <w:rPr>
                <w:rStyle w:val="CharacterStyle3"/>
                <w:b/>
                <w:i/>
                <w:color w:val="144AF8"/>
                <w:sz w:val="24"/>
              </w:rPr>
              <w:t>Reflective Blog</w:t>
            </w:r>
          </w:p>
        </w:tc>
        <w:tc>
          <w:tcPr>
            <w:tcW w:w="1603" w:type="pct"/>
          </w:tcPr>
          <w:p w:rsidR="00D93C9C" w:rsidRPr="008E015C" w:rsidRDefault="00D93C9C" w:rsidP="00845CE2">
            <w:pPr>
              <w:rPr>
                <w:rStyle w:val="CharacterStyle3"/>
                <w:b/>
                <w:i/>
                <w:color w:val="144AF8"/>
                <w:sz w:val="24"/>
              </w:rPr>
            </w:pPr>
            <w:r w:rsidRPr="008E015C">
              <w:rPr>
                <w:rStyle w:val="CharacterStyle3"/>
                <w:b/>
                <w:i/>
                <w:color w:val="144AF8"/>
                <w:sz w:val="24"/>
              </w:rPr>
              <w:t>EDUC  Technology in Education</w:t>
            </w:r>
          </w:p>
          <w:p w:rsidR="00D93C9C" w:rsidRPr="008E015C" w:rsidRDefault="00D93C9C" w:rsidP="00845CE2">
            <w:pPr>
              <w:rPr>
                <w:rStyle w:val="CharacterStyle3"/>
                <w:b/>
                <w:i/>
                <w:color w:val="144AF8"/>
                <w:sz w:val="24"/>
              </w:rPr>
            </w:pP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Su’15</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F’15</w:t>
            </w:r>
          </w:p>
        </w:tc>
      </w:tr>
      <w:tr w:rsidR="00D93C9C" w:rsidRPr="008E015C" w:rsidTr="00481D57">
        <w:tc>
          <w:tcPr>
            <w:tcW w:w="128" w:type="pct"/>
          </w:tcPr>
          <w:p w:rsidR="00D93C9C" w:rsidRPr="008E015C" w:rsidRDefault="00D93C9C" w:rsidP="00BD1FCF">
            <w:pPr>
              <w:rPr>
                <w:rStyle w:val="CharacterStyle3"/>
                <w:b/>
                <w:i/>
                <w:color w:val="144AF8"/>
                <w:sz w:val="24"/>
              </w:rPr>
            </w:pPr>
          </w:p>
        </w:tc>
        <w:tc>
          <w:tcPr>
            <w:tcW w:w="1058" w:type="pct"/>
          </w:tcPr>
          <w:p w:rsidR="00D93C9C" w:rsidRPr="008E015C" w:rsidRDefault="00D93C9C" w:rsidP="00BD1FCF">
            <w:pPr>
              <w:rPr>
                <w:rStyle w:val="CharacterStyle3"/>
                <w:i/>
                <w:color w:val="144AF8"/>
                <w:sz w:val="24"/>
              </w:rPr>
            </w:pPr>
            <w:r w:rsidRPr="008E015C">
              <w:rPr>
                <w:rStyle w:val="CharacterStyle3"/>
                <w:i/>
                <w:color w:val="144AF8"/>
                <w:sz w:val="24"/>
              </w:rPr>
              <w:t>[Assessment of candidate dispositions]</w:t>
            </w:r>
          </w:p>
          <w:p w:rsidR="00D93C9C" w:rsidRPr="008E015C" w:rsidRDefault="00D93C9C" w:rsidP="00BD1FCF">
            <w:pPr>
              <w:rPr>
                <w:rStyle w:val="CharacterStyle3"/>
                <w:i/>
                <w:color w:val="144AF8"/>
                <w:sz w:val="24"/>
              </w:rPr>
            </w:pPr>
            <w:r w:rsidRPr="008E015C">
              <w:rPr>
                <w:rStyle w:val="CharacterStyle3"/>
                <w:b/>
                <w:i/>
                <w:color w:val="144AF8"/>
                <w:sz w:val="24"/>
              </w:rPr>
              <w:t>Clinical practice log, reflections, and clinical faculty assessment</w:t>
            </w:r>
          </w:p>
        </w:tc>
        <w:tc>
          <w:tcPr>
            <w:tcW w:w="665" w:type="pct"/>
          </w:tcPr>
          <w:p w:rsidR="00D93C9C" w:rsidRPr="008E015C" w:rsidRDefault="00D93C9C" w:rsidP="00BD1FCF">
            <w:pPr>
              <w:rPr>
                <w:rStyle w:val="CharacterStyle3"/>
                <w:b/>
                <w:i/>
                <w:color w:val="144AF8"/>
                <w:sz w:val="24"/>
              </w:rPr>
            </w:pPr>
            <w:r>
              <w:rPr>
                <w:rStyle w:val="CharacterStyle3"/>
                <w:b/>
                <w:i/>
                <w:color w:val="144AF8"/>
                <w:sz w:val="24"/>
              </w:rPr>
              <w:t>Clinical Practice</w:t>
            </w:r>
          </w:p>
        </w:tc>
        <w:tc>
          <w:tcPr>
            <w:tcW w:w="1603" w:type="pct"/>
          </w:tcPr>
          <w:p w:rsidR="00D93C9C" w:rsidRPr="008E015C" w:rsidRDefault="00D93C9C" w:rsidP="00BD1FCF">
            <w:pPr>
              <w:rPr>
                <w:rStyle w:val="CharacterStyle3"/>
                <w:b/>
                <w:i/>
                <w:color w:val="144AF8"/>
                <w:sz w:val="24"/>
              </w:rPr>
            </w:pPr>
            <w:r w:rsidRPr="008E015C">
              <w:rPr>
                <w:rStyle w:val="CharacterStyle3"/>
                <w:b/>
                <w:i/>
                <w:color w:val="144AF8"/>
                <w:sz w:val="24"/>
              </w:rPr>
              <w:t>EDUC Technology in Education Clinical Practice</w:t>
            </w:r>
          </w:p>
          <w:p w:rsidR="00D93C9C" w:rsidRPr="008E015C" w:rsidRDefault="00D93C9C" w:rsidP="00BD1FCF">
            <w:pPr>
              <w:rPr>
                <w:rStyle w:val="CharacterStyle3"/>
                <w:b/>
                <w:i/>
                <w:color w:val="144AF8"/>
                <w:sz w:val="24"/>
              </w:rPr>
            </w:pP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Su’15</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F’15</w:t>
            </w:r>
          </w:p>
        </w:tc>
      </w:tr>
      <w:tr w:rsidR="00D93C9C" w:rsidRPr="008E015C" w:rsidTr="00481D57">
        <w:tc>
          <w:tcPr>
            <w:tcW w:w="128" w:type="pct"/>
          </w:tcPr>
          <w:p w:rsidR="00D93C9C" w:rsidRPr="008E015C" w:rsidRDefault="00D93C9C" w:rsidP="00BD1FCF">
            <w:pPr>
              <w:rPr>
                <w:rStyle w:val="CharacterStyle3"/>
                <w:b/>
                <w:i/>
                <w:color w:val="144AF8"/>
                <w:sz w:val="24"/>
              </w:rPr>
            </w:pPr>
          </w:p>
        </w:tc>
        <w:tc>
          <w:tcPr>
            <w:tcW w:w="1058" w:type="pct"/>
          </w:tcPr>
          <w:p w:rsidR="00D93C9C" w:rsidRPr="008E015C" w:rsidRDefault="00D93C9C" w:rsidP="00BD1FCF">
            <w:pPr>
              <w:rPr>
                <w:rStyle w:val="CharacterStyle3"/>
                <w:i/>
                <w:color w:val="144AF8"/>
                <w:sz w:val="24"/>
              </w:rPr>
            </w:pPr>
            <w:r w:rsidRPr="008E015C">
              <w:rPr>
                <w:rStyle w:val="CharacterStyle3"/>
                <w:i/>
                <w:color w:val="144AF8"/>
                <w:sz w:val="24"/>
              </w:rPr>
              <w:t>[Assessment of candidate knowledge, skills, or dispositions]</w:t>
            </w:r>
          </w:p>
          <w:p w:rsidR="00D93C9C" w:rsidRPr="008E015C" w:rsidRDefault="00D93C9C" w:rsidP="00BD1FCF">
            <w:pPr>
              <w:rPr>
                <w:rStyle w:val="CharacterStyle3"/>
                <w:i/>
                <w:color w:val="144AF8"/>
                <w:sz w:val="24"/>
              </w:rPr>
            </w:pPr>
            <w:r w:rsidRPr="008E015C">
              <w:rPr>
                <w:rStyle w:val="CharacterStyle3"/>
                <w:b/>
                <w:i/>
                <w:color w:val="144AF8"/>
                <w:sz w:val="24"/>
              </w:rPr>
              <w:t>To Be Developed</w:t>
            </w:r>
          </w:p>
        </w:tc>
        <w:tc>
          <w:tcPr>
            <w:tcW w:w="665" w:type="pct"/>
          </w:tcPr>
          <w:p w:rsidR="00D93C9C" w:rsidRPr="008E015C" w:rsidRDefault="00D93C9C" w:rsidP="00BD1FCF">
            <w:pPr>
              <w:rPr>
                <w:rStyle w:val="CharacterStyle3"/>
                <w:b/>
                <w:i/>
                <w:color w:val="144AF8"/>
                <w:sz w:val="24"/>
              </w:rPr>
            </w:pPr>
            <w:r w:rsidRPr="008E015C">
              <w:rPr>
                <w:rStyle w:val="CharacterStyle3"/>
                <w:b/>
                <w:i/>
                <w:color w:val="144AF8"/>
                <w:sz w:val="24"/>
              </w:rPr>
              <w:t>TBD</w:t>
            </w:r>
          </w:p>
        </w:tc>
        <w:tc>
          <w:tcPr>
            <w:tcW w:w="1603" w:type="pct"/>
          </w:tcPr>
          <w:p w:rsidR="00D93C9C" w:rsidRPr="008E015C" w:rsidRDefault="00D93C9C" w:rsidP="00BD1FCF">
            <w:pPr>
              <w:rPr>
                <w:rStyle w:val="CharacterStyle3"/>
                <w:b/>
                <w:i/>
                <w:color w:val="144AF8"/>
                <w:sz w:val="24"/>
              </w:rPr>
            </w:pPr>
            <w:r w:rsidRPr="008E015C">
              <w:rPr>
                <w:rStyle w:val="CharacterStyle3"/>
                <w:b/>
                <w:i/>
                <w:color w:val="144AF8"/>
                <w:sz w:val="24"/>
              </w:rPr>
              <w:t>EDUC Assessment and Measurement</w:t>
            </w:r>
          </w:p>
          <w:p w:rsidR="00D93C9C" w:rsidRPr="008E015C" w:rsidRDefault="00D93C9C" w:rsidP="00BD1FCF">
            <w:pPr>
              <w:rPr>
                <w:rStyle w:val="CharacterStyle3"/>
                <w:b/>
                <w:i/>
                <w:color w:val="144AF8"/>
                <w:sz w:val="24"/>
              </w:rPr>
            </w:pPr>
          </w:p>
          <w:p w:rsidR="00D93C9C" w:rsidRPr="008E015C" w:rsidRDefault="00D93C9C" w:rsidP="00BD1FCF">
            <w:pPr>
              <w:rPr>
                <w:rStyle w:val="CharacterStyle3"/>
                <w:b/>
                <w:i/>
                <w:color w:val="144AF8"/>
                <w:sz w:val="24"/>
              </w:rPr>
            </w:pPr>
            <w:r w:rsidRPr="008E015C">
              <w:rPr>
                <w:rStyle w:val="CharacterStyle3"/>
                <w:b/>
                <w:i/>
                <w:color w:val="144AF8"/>
                <w:sz w:val="24"/>
              </w:rPr>
              <w:t>4 different assessments will be developed</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F’15</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S’16</w:t>
            </w:r>
          </w:p>
        </w:tc>
      </w:tr>
      <w:tr w:rsidR="00D93C9C" w:rsidRPr="008E015C" w:rsidTr="00481D57">
        <w:tc>
          <w:tcPr>
            <w:tcW w:w="128" w:type="pct"/>
          </w:tcPr>
          <w:p w:rsidR="00D93C9C" w:rsidRPr="008E015C" w:rsidRDefault="00D93C9C" w:rsidP="00BD1FCF">
            <w:pPr>
              <w:rPr>
                <w:rStyle w:val="CharacterStyle3"/>
                <w:b/>
                <w:i/>
                <w:color w:val="144AF8"/>
                <w:sz w:val="24"/>
              </w:rPr>
            </w:pPr>
          </w:p>
        </w:tc>
        <w:tc>
          <w:tcPr>
            <w:tcW w:w="1058" w:type="pct"/>
          </w:tcPr>
          <w:p w:rsidR="00D93C9C" w:rsidRPr="008E015C" w:rsidRDefault="00D93C9C" w:rsidP="00845CE2">
            <w:pPr>
              <w:rPr>
                <w:rStyle w:val="CharacterStyle3"/>
                <w:i/>
                <w:color w:val="144AF8"/>
                <w:sz w:val="24"/>
              </w:rPr>
            </w:pPr>
            <w:r w:rsidRPr="008E015C">
              <w:rPr>
                <w:rStyle w:val="CharacterStyle3"/>
                <w:i/>
                <w:color w:val="144AF8"/>
                <w:sz w:val="24"/>
              </w:rPr>
              <w:t>[Assessment of candidate knowledge, skills, or dispositions]</w:t>
            </w:r>
          </w:p>
          <w:p w:rsidR="00D93C9C" w:rsidRPr="008E015C" w:rsidRDefault="00D93C9C" w:rsidP="00845CE2">
            <w:pPr>
              <w:rPr>
                <w:rStyle w:val="CharacterStyle3"/>
                <w:i/>
                <w:color w:val="144AF8"/>
                <w:sz w:val="24"/>
              </w:rPr>
            </w:pPr>
            <w:r w:rsidRPr="008E015C">
              <w:rPr>
                <w:rStyle w:val="CharacterStyle3"/>
                <w:b/>
                <w:i/>
                <w:color w:val="144AF8"/>
                <w:sz w:val="24"/>
              </w:rPr>
              <w:t>To Be Developed</w:t>
            </w:r>
          </w:p>
        </w:tc>
        <w:tc>
          <w:tcPr>
            <w:tcW w:w="665" w:type="pct"/>
          </w:tcPr>
          <w:p w:rsidR="00D93C9C" w:rsidRPr="008E015C" w:rsidRDefault="00D93C9C" w:rsidP="00BD1FCF">
            <w:pPr>
              <w:rPr>
                <w:rStyle w:val="CharacterStyle3"/>
                <w:b/>
                <w:i/>
                <w:color w:val="144AF8"/>
                <w:sz w:val="24"/>
              </w:rPr>
            </w:pPr>
            <w:r w:rsidRPr="008E015C">
              <w:rPr>
                <w:rStyle w:val="CharacterStyle3"/>
                <w:b/>
                <w:i/>
                <w:color w:val="144AF8"/>
                <w:sz w:val="24"/>
              </w:rPr>
              <w:t>TBD</w:t>
            </w:r>
          </w:p>
        </w:tc>
        <w:tc>
          <w:tcPr>
            <w:tcW w:w="1603" w:type="pct"/>
          </w:tcPr>
          <w:p w:rsidR="00D93C9C" w:rsidRPr="008E015C" w:rsidRDefault="00D93C9C" w:rsidP="00BD1FCF">
            <w:pPr>
              <w:rPr>
                <w:rStyle w:val="CharacterStyle3"/>
                <w:b/>
                <w:i/>
                <w:color w:val="144AF8"/>
                <w:sz w:val="24"/>
              </w:rPr>
            </w:pPr>
            <w:r w:rsidRPr="008E015C">
              <w:rPr>
                <w:rStyle w:val="CharacterStyle3"/>
                <w:b/>
                <w:i/>
                <w:color w:val="144AF8"/>
                <w:sz w:val="24"/>
              </w:rPr>
              <w:t>EDUC Methods</w:t>
            </w:r>
          </w:p>
          <w:p w:rsidR="00D93C9C" w:rsidRPr="008E015C" w:rsidRDefault="00D93C9C" w:rsidP="00BD1FCF">
            <w:pPr>
              <w:rPr>
                <w:rStyle w:val="CharacterStyle3"/>
                <w:b/>
                <w:i/>
                <w:color w:val="144AF8"/>
                <w:sz w:val="24"/>
              </w:rPr>
            </w:pPr>
          </w:p>
          <w:p w:rsidR="00D93C9C" w:rsidRPr="008E015C" w:rsidRDefault="00D93C9C" w:rsidP="00BD1FCF">
            <w:pPr>
              <w:rPr>
                <w:rStyle w:val="CharacterStyle3"/>
                <w:b/>
                <w:i/>
                <w:color w:val="144AF8"/>
                <w:sz w:val="24"/>
              </w:rPr>
            </w:pPr>
            <w:r w:rsidRPr="008E015C">
              <w:rPr>
                <w:rStyle w:val="CharacterStyle3"/>
                <w:b/>
                <w:i/>
                <w:color w:val="144AF8"/>
                <w:sz w:val="24"/>
              </w:rPr>
              <w:t>Specific Methods courses for each major</w:t>
            </w:r>
          </w:p>
          <w:p w:rsidR="00D93C9C" w:rsidRPr="008E015C" w:rsidRDefault="00D93C9C" w:rsidP="00BD1FCF">
            <w:pPr>
              <w:rPr>
                <w:rStyle w:val="CharacterStyle3"/>
                <w:b/>
                <w:i/>
                <w:color w:val="144AF8"/>
                <w:sz w:val="24"/>
              </w:rPr>
            </w:pP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S’16</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r>
      <w:tr w:rsidR="00D93C9C" w:rsidRPr="008E015C" w:rsidTr="00481D57">
        <w:tc>
          <w:tcPr>
            <w:tcW w:w="128" w:type="pct"/>
          </w:tcPr>
          <w:p w:rsidR="00D93C9C" w:rsidRPr="008E015C" w:rsidRDefault="00D93C9C" w:rsidP="00845CE2">
            <w:pPr>
              <w:rPr>
                <w:rStyle w:val="CharacterStyle3"/>
                <w:b/>
                <w:i/>
                <w:color w:val="144AF8"/>
                <w:sz w:val="24"/>
              </w:rPr>
            </w:pPr>
          </w:p>
        </w:tc>
        <w:tc>
          <w:tcPr>
            <w:tcW w:w="1058" w:type="pct"/>
          </w:tcPr>
          <w:p w:rsidR="00D93C9C" w:rsidRPr="008E015C" w:rsidRDefault="00D93C9C" w:rsidP="00845CE2">
            <w:pPr>
              <w:rPr>
                <w:rStyle w:val="CharacterStyle3"/>
                <w:i/>
                <w:color w:val="144AF8"/>
                <w:sz w:val="24"/>
              </w:rPr>
            </w:pPr>
            <w:r w:rsidRPr="008E015C">
              <w:rPr>
                <w:rStyle w:val="CharacterStyle3"/>
                <w:i/>
                <w:color w:val="144AF8"/>
                <w:sz w:val="24"/>
              </w:rPr>
              <w:t>[Assessment of candidate knowledge and dispositions]</w:t>
            </w:r>
          </w:p>
          <w:p w:rsidR="00D93C9C" w:rsidRPr="008E015C" w:rsidRDefault="00D93C9C" w:rsidP="00845CE2">
            <w:pPr>
              <w:rPr>
                <w:rStyle w:val="CharacterStyle3"/>
                <w:i/>
                <w:color w:val="144AF8"/>
                <w:sz w:val="24"/>
              </w:rPr>
            </w:pPr>
            <w:r w:rsidRPr="008E015C">
              <w:rPr>
                <w:rStyle w:val="CharacterStyle3"/>
                <w:b/>
                <w:i/>
                <w:color w:val="144AF8"/>
                <w:sz w:val="24"/>
              </w:rPr>
              <w:t>Diversity Paper</w:t>
            </w:r>
          </w:p>
        </w:tc>
        <w:tc>
          <w:tcPr>
            <w:tcW w:w="665" w:type="pct"/>
          </w:tcPr>
          <w:p w:rsidR="00D93C9C" w:rsidRPr="008E015C" w:rsidRDefault="00D93C9C" w:rsidP="00845CE2">
            <w:pPr>
              <w:rPr>
                <w:rStyle w:val="CharacterStyle3"/>
                <w:b/>
                <w:i/>
                <w:color w:val="144AF8"/>
                <w:sz w:val="24"/>
              </w:rPr>
            </w:pPr>
            <w:r w:rsidRPr="008E015C">
              <w:rPr>
                <w:rStyle w:val="CharacterStyle3"/>
                <w:b/>
                <w:i/>
                <w:color w:val="144AF8"/>
                <w:sz w:val="24"/>
              </w:rPr>
              <w:t>Research paper</w:t>
            </w:r>
          </w:p>
        </w:tc>
        <w:tc>
          <w:tcPr>
            <w:tcW w:w="1603" w:type="pct"/>
          </w:tcPr>
          <w:p w:rsidR="00D93C9C" w:rsidRPr="008E015C" w:rsidRDefault="00D93C9C" w:rsidP="00845CE2">
            <w:pPr>
              <w:rPr>
                <w:rStyle w:val="CharacterStyle3"/>
                <w:b/>
                <w:i/>
                <w:color w:val="144AF8"/>
                <w:sz w:val="24"/>
              </w:rPr>
            </w:pPr>
            <w:r w:rsidRPr="008E015C">
              <w:rPr>
                <w:rStyle w:val="CharacterStyle3"/>
                <w:b/>
                <w:i/>
                <w:color w:val="144AF8"/>
                <w:sz w:val="24"/>
              </w:rPr>
              <w:t>EDUC Classroom Strategies</w:t>
            </w:r>
          </w:p>
          <w:p w:rsidR="00D93C9C" w:rsidRPr="008E015C" w:rsidRDefault="00D93C9C" w:rsidP="00845CE2">
            <w:pPr>
              <w:rPr>
                <w:rStyle w:val="CharacterStyle3"/>
                <w:b/>
                <w:i/>
                <w:color w:val="144AF8"/>
                <w:sz w:val="24"/>
              </w:rPr>
            </w:pP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S’17</w:t>
            </w:r>
          </w:p>
        </w:tc>
      </w:tr>
      <w:tr w:rsidR="00D93C9C" w:rsidRPr="008E015C" w:rsidTr="00481D57">
        <w:tc>
          <w:tcPr>
            <w:tcW w:w="128" w:type="pct"/>
          </w:tcPr>
          <w:p w:rsidR="00D93C9C" w:rsidRPr="008E015C" w:rsidRDefault="00D93C9C" w:rsidP="00BD1FCF">
            <w:pPr>
              <w:rPr>
                <w:rStyle w:val="CharacterStyle3"/>
                <w:b/>
                <w:i/>
                <w:color w:val="144AF8"/>
                <w:sz w:val="24"/>
              </w:rPr>
            </w:pPr>
          </w:p>
        </w:tc>
        <w:tc>
          <w:tcPr>
            <w:tcW w:w="1058" w:type="pct"/>
          </w:tcPr>
          <w:p w:rsidR="00D93C9C" w:rsidRPr="008E015C" w:rsidRDefault="00D93C9C" w:rsidP="00BD1FCF">
            <w:pPr>
              <w:rPr>
                <w:rStyle w:val="CharacterStyle3"/>
                <w:i/>
                <w:color w:val="144AF8"/>
                <w:sz w:val="24"/>
              </w:rPr>
            </w:pPr>
            <w:r w:rsidRPr="008E015C">
              <w:rPr>
                <w:rStyle w:val="CharacterStyle3"/>
                <w:i/>
                <w:color w:val="144AF8"/>
                <w:sz w:val="24"/>
              </w:rPr>
              <w:t>[Assessment of candidate knowledge and dispositions]</w:t>
            </w:r>
          </w:p>
          <w:p w:rsidR="00D93C9C" w:rsidRPr="008E015C" w:rsidRDefault="00D93C9C" w:rsidP="00BD1FCF">
            <w:pPr>
              <w:rPr>
                <w:rStyle w:val="CharacterStyle3"/>
                <w:b/>
                <w:i/>
                <w:color w:val="144AF8"/>
                <w:sz w:val="24"/>
              </w:rPr>
            </w:pPr>
            <w:r w:rsidRPr="008E015C">
              <w:rPr>
                <w:rStyle w:val="CharacterStyle3"/>
                <w:b/>
                <w:i/>
                <w:color w:val="144AF8"/>
                <w:sz w:val="24"/>
              </w:rPr>
              <w:t>Teacher Work Sample</w:t>
            </w:r>
          </w:p>
        </w:tc>
        <w:tc>
          <w:tcPr>
            <w:tcW w:w="665" w:type="pct"/>
          </w:tcPr>
          <w:p w:rsidR="00D93C9C" w:rsidRPr="008E015C" w:rsidRDefault="00D93C9C" w:rsidP="00BD1FCF">
            <w:pPr>
              <w:rPr>
                <w:rStyle w:val="CharacterStyle3"/>
                <w:b/>
                <w:i/>
                <w:color w:val="144AF8"/>
                <w:sz w:val="24"/>
              </w:rPr>
            </w:pPr>
            <w:r w:rsidRPr="008E015C">
              <w:rPr>
                <w:rStyle w:val="CharacterStyle3"/>
                <w:b/>
                <w:i/>
                <w:color w:val="144AF8"/>
                <w:sz w:val="24"/>
              </w:rPr>
              <w:t>Teacher Work Sample</w:t>
            </w:r>
          </w:p>
        </w:tc>
        <w:tc>
          <w:tcPr>
            <w:tcW w:w="1603" w:type="pct"/>
          </w:tcPr>
          <w:p w:rsidR="00D93C9C" w:rsidRPr="008E015C" w:rsidRDefault="00D93C9C" w:rsidP="00BD1FCF">
            <w:pPr>
              <w:rPr>
                <w:rStyle w:val="CharacterStyle3"/>
                <w:b/>
                <w:i/>
                <w:color w:val="144AF8"/>
                <w:sz w:val="24"/>
              </w:rPr>
            </w:pPr>
            <w:r w:rsidRPr="008E015C">
              <w:rPr>
                <w:rStyle w:val="CharacterStyle3"/>
                <w:b/>
                <w:i/>
                <w:color w:val="144AF8"/>
                <w:sz w:val="24"/>
              </w:rPr>
              <w:t>EDUC 4815 and EDUC 4825 Clinical Internship</w:t>
            </w:r>
          </w:p>
          <w:p w:rsidR="00D93C9C" w:rsidRPr="008E015C" w:rsidRDefault="00D93C9C" w:rsidP="00BD1FCF">
            <w:pPr>
              <w:rPr>
                <w:rStyle w:val="CharacterStyle3"/>
                <w:b/>
                <w:i/>
                <w:color w:val="144AF8"/>
                <w:sz w:val="24"/>
              </w:rPr>
            </w:pP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S’17</w:t>
            </w:r>
          </w:p>
        </w:tc>
      </w:tr>
    </w:tbl>
    <w:p w:rsidR="00D93C9C" w:rsidRPr="008E015C" w:rsidRDefault="00D93C9C" w:rsidP="0028348B">
      <w:pPr>
        <w:widowControl/>
        <w:shd w:val="clear" w:color="auto" w:fill="FFFFFF"/>
        <w:kinsoku/>
        <w:rPr>
          <w:rStyle w:val="CharacterStyle3"/>
          <w:b/>
          <w:i/>
          <w:color w:val="144AF8"/>
          <w:sz w:val="24"/>
        </w:rPr>
      </w:pPr>
    </w:p>
    <w:p w:rsidR="00D93C9C" w:rsidRPr="008E015C" w:rsidRDefault="00D93C9C" w:rsidP="0028348B">
      <w:pPr>
        <w:widowControl/>
        <w:shd w:val="clear" w:color="auto" w:fill="FFFFFF"/>
        <w:kinsoku/>
        <w:rPr>
          <w:rStyle w:val="CharacterStyle3"/>
          <w:b/>
          <w:i/>
          <w:color w:val="144AF8"/>
          <w:sz w:val="24"/>
        </w:rPr>
      </w:pPr>
      <w:r w:rsidRPr="008E015C">
        <w:rPr>
          <w:rStyle w:val="CharacterStyle3"/>
          <w:b/>
          <w:i/>
          <w:color w:val="144AF8"/>
          <w:sz w:val="24"/>
        </w:rPr>
        <w:t>English:</w:t>
      </w: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
        <w:gridCol w:w="1965"/>
        <w:gridCol w:w="946"/>
        <w:gridCol w:w="3268"/>
        <w:gridCol w:w="1250"/>
        <w:gridCol w:w="1622"/>
      </w:tblGrid>
      <w:tr w:rsidR="00D93C9C" w:rsidRPr="008E015C" w:rsidTr="00BB6DBC">
        <w:trPr>
          <w:cantSplit/>
          <w:trHeight w:val="1552"/>
          <w:tblHeader/>
        </w:trPr>
        <w:tc>
          <w:tcPr>
            <w:tcW w:w="1185" w:type="pct"/>
            <w:gridSpan w:val="2"/>
          </w:tcPr>
          <w:p w:rsidR="00D93C9C" w:rsidRPr="008E015C" w:rsidRDefault="00D93C9C" w:rsidP="00403E32">
            <w:pPr>
              <w:jc w:val="center"/>
              <w:rPr>
                <w:rStyle w:val="CharacterStyle3"/>
                <w:i/>
                <w:color w:val="144AF8"/>
                <w:sz w:val="24"/>
              </w:rPr>
            </w:pPr>
            <w:r w:rsidRPr="008E015C">
              <w:rPr>
                <w:rStyle w:val="CharacterStyle3"/>
                <w:i/>
                <w:color w:val="144AF8"/>
                <w:sz w:val="24"/>
              </w:rPr>
              <w:t>Assessment Title -</w:t>
            </w:r>
          </w:p>
        </w:tc>
        <w:tc>
          <w:tcPr>
            <w:tcW w:w="509" w:type="pct"/>
          </w:tcPr>
          <w:p w:rsidR="00D93C9C" w:rsidRPr="008E015C" w:rsidRDefault="00D93C9C" w:rsidP="00403E32">
            <w:pPr>
              <w:jc w:val="center"/>
              <w:rPr>
                <w:rStyle w:val="CharacterStyle3"/>
                <w:i/>
                <w:color w:val="144AF8"/>
                <w:sz w:val="24"/>
              </w:rPr>
            </w:pPr>
            <w:r w:rsidRPr="008E015C">
              <w:rPr>
                <w:rStyle w:val="CharacterStyle3"/>
                <w:i/>
                <w:color w:val="144AF8"/>
                <w:sz w:val="24"/>
              </w:rPr>
              <w:t xml:space="preserve">Type or </w:t>
            </w:r>
          </w:p>
          <w:p w:rsidR="00D93C9C" w:rsidRPr="008E015C" w:rsidRDefault="00D93C9C" w:rsidP="00403E32">
            <w:pPr>
              <w:jc w:val="center"/>
              <w:rPr>
                <w:rStyle w:val="CharacterStyle3"/>
                <w:i/>
                <w:color w:val="144AF8"/>
                <w:sz w:val="24"/>
              </w:rPr>
            </w:pPr>
            <w:r w:rsidRPr="008E015C">
              <w:rPr>
                <w:rStyle w:val="CharacterStyle3"/>
                <w:i/>
                <w:color w:val="144AF8"/>
                <w:sz w:val="24"/>
              </w:rPr>
              <w:t>Form of Assessment</w:t>
            </w:r>
          </w:p>
        </w:tc>
        <w:tc>
          <w:tcPr>
            <w:tcW w:w="1759" w:type="pct"/>
          </w:tcPr>
          <w:p w:rsidR="00D93C9C" w:rsidRPr="008E015C" w:rsidRDefault="00D93C9C" w:rsidP="00403E32">
            <w:pPr>
              <w:jc w:val="center"/>
              <w:rPr>
                <w:rStyle w:val="CharacterStyle3"/>
                <w:i/>
                <w:color w:val="144AF8"/>
                <w:sz w:val="24"/>
              </w:rPr>
            </w:pPr>
            <w:r w:rsidRPr="008E015C">
              <w:rPr>
                <w:rStyle w:val="CharacterStyle3"/>
                <w:i/>
                <w:color w:val="144AF8"/>
                <w:sz w:val="24"/>
              </w:rPr>
              <w:t>When the Assessment Is Administered</w:t>
            </w:r>
          </w:p>
        </w:tc>
        <w:tc>
          <w:tcPr>
            <w:tcW w:w="673" w:type="pct"/>
          </w:tcPr>
          <w:p w:rsidR="00D93C9C" w:rsidRPr="008E015C" w:rsidRDefault="00D93C9C" w:rsidP="00AD396C">
            <w:pPr>
              <w:jc w:val="center"/>
              <w:rPr>
                <w:rStyle w:val="CharacterStyle3"/>
                <w:i/>
                <w:color w:val="144AF8"/>
                <w:sz w:val="24"/>
              </w:rPr>
            </w:pPr>
            <w:r w:rsidRPr="008E015C">
              <w:rPr>
                <w:rStyle w:val="CharacterStyle3"/>
                <w:i/>
                <w:color w:val="144AF8"/>
                <w:sz w:val="24"/>
              </w:rPr>
              <w:t>Semester to be Developed</w:t>
            </w:r>
          </w:p>
        </w:tc>
        <w:tc>
          <w:tcPr>
            <w:tcW w:w="873" w:type="pct"/>
          </w:tcPr>
          <w:p w:rsidR="00D93C9C" w:rsidRPr="008E015C" w:rsidRDefault="00D93C9C" w:rsidP="00AD396C">
            <w:pPr>
              <w:jc w:val="center"/>
              <w:rPr>
                <w:rStyle w:val="CharacterStyle3"/>
                <w:i/>
                <w:color w:val="144AF8"/>
                <w:sz w:val="24"/>
              </w:rPr>
            </w:pPr>
            <w:r w:rsidRPr="008E015C">
              <w:rPr>
                <w:rStyle w:val="CharacterStyle3"/>
                <w:i/>
                <w:color w:val="144AF8"/>
                <w:sz w:val="24"/>
              </w:rPr>
              <w:t>Semester to be Implemented</w:t>
            </w:r>
          </w:p>
        </w:tc>
      </w:tr>
      <w:tr w:rsidR="00D93C9C" w:rsidRPr="008E015C" w:rsidTr="00AD396C">
        <w:tc>
          <w:tcPr>
            <w:tcW w:w="128" w:type="pct"/>
          </w:tcPr>
          <w:p w:rsidR="00D93C9C" w:rsidRPr="008E015C" w:rsidRDefault="00D93C9C" w:rsidP="00403E32">
            <w:pPr>
              <w:rPr>
                <w:rStyle w:val="CharacterStyle3"/>
                <w:b/>
                <w:i/>
                <w:color w:val="144AF8"/>
                <w:sz w:val="24"/>
              </w:rPr>
            </w:pPr>
            <w:r w:rsidRPr="008E015C">
              <w:rPr>
                <w:rStyle w:val="CharacterStyle3"/>
                <w:b/>
                <w:i/>
                <w:color w:val="144AF8"/>
                <w:sz w:val="24"/>
              </w:rPr>
              <w:t>3</w:t>
            </w:r>
          </w:p>
        </w:tc>
        <w:tc>
          <w:tcPr>
            <w:tcW w:w="1058" w:type="pct"/>
          </w:tcPr>
          <w:p w:rsidR="00D93C9C" w:rsidRPr="008E015C" w:rsidRDefault="00D93C9C" w:rsidP="00403E32">
            <w:pPr>
              <w:rPr>
                <w:rStyle w:val="CharacterStyle3"/>
                <w:i/>
                <w:color w:val="144AF8"/>
                <w:sz w:val="24"/>
              </w:rPr>
            </w:pPr>
            <w:r w:rsidRPr="008E015C">
              <w:rPr>
                <w:rStyle w:val="CharacterStyle3"/>
                <w:i/>
                <w:color w:val="144AF8"/>
                <w:sz w:val="24"/>
              </w:rPr>
              <w:t>[Assessment of candidate ability to plan instruction]</w:t>
            </w:r>
          </w:p>
          <w:p w:rsidR="00D93C9C" w:rsidRPr="008E015C" w:rsidRDefault="00D93C9C" w:rsidP="00403E32">
            <w:pPr>
              <w:rPr>
                <w:rStyle w:val="CharacterStyle3"/>
                <w:i/>
                <w:color w:val="144AF8"/>
                <w:sz w:val="24"/>
              </w:rPr>
            </w:pPr>
            <w:r w:rsidRPr="008E015C">
              <w:rPr>
                <w:rStyle w:val="CharacterStyle3"/>
                <w:b/>
                <w:i/>
                <w:color w:val="144AF8"/>
                <w:sz w:val="24"/>
              </w:rPr>
              <w:t>English Education Unit Plan</w:t>
            </w:r>
          </w:p>
        </w:tc>
        <w:tc>
          <w:tcPr>
            <w:tcW w:w="509" w:type="pct"/>
          </w:tcPr>
          <w:p w:rsidR="00D93C9C" w:rsidRPr="008E015C" w:rsidRDefault="00D93C9C" w:rsidP="00403E32">
            <w:pPr>
              <w:rPr>
                <w:rStyle w:val="CharacterStyle3"/>
                <w:b/>
                <w:i/>
                <w:color w:val="144AF8"/>
                <w:sz w:val="24"/>
              </w:rPr>
            </w:pPr>
            <w:r w:rsidRPr="008E015C">
              <w:rPr>
                <w:rStyle w:val="CharacterStyle3"/>
                <w:b/>
                <w:i/>
                <w:color w:val="144AF8"/>
                <w:sz w:val="24"/>
              </w:rPr>
              <w:t>Unit Plan</w:t>
            </w:r>
          </w:p>
        </w:tc>
        <w:tc>
          <w:tcPr>
            <w:tcW w:w="1759" w:type="pct"/>
          </w:tcPr>
          <w:p w:rsidR="00D93C9C" w:rsidRPr="008E015C" w:rsidRDefault="00D93C9C" w:rsidP="00403E32">
            <w:pPr>
              <w:rPr>
                <w:rStyle w:val="CharacterStyle3"/>
                <w:b/>
                <w:i/>
                <w:color w:val="144AF8"/>
                <w:sz w:val="24"/>
              </w:rPr>
            </w:pPr>
            <w:r w:rsidRPr="008E015C">
              <w:rPr>
                <w:rStyle w:val="CharacterStyle3"/>
                <w:b/>
                <w:i/>
                <w:color w:val="144AF8"/>
                <w:sz w:val="24"/>
              </w:rPr>
              <w:t>ENGL 4513 Methods of Teaching English</w:t>
            </w:r>
          </w:p>
          <w:p w:rsidR="00D93C9C" w:rsidRPr="008E015C" w:rsidRDefault="00D93C9C" w:rsidP="00403E32">
            <w:pPr>
              <w:rPr>
                <w:rStyle w:val="CharacterStyle3"/>
                <w:b/>
                <w:i/>
                <w:color w:val="144AF8"/>
                <w:sz w:val="24"/>
              </w:rPr>
            </w:pPr>
            <w:r w:rsidRPr="008E015C">
              <w:rPr>
                <w:rStyle w:val="CharacterStyle3"/>
                <w:b/>
                <w:i/>
                <w:color w:val="144AF8"/>
                <w:sz w:val="24"/>
              </w:rPr>
              <w:t>Program specific assessment during methods course</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 16</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r>
      <w:tr w:rsidR="00D93C9C" w:rsidRPr="008E015C" w:rsidTr="00AD396C">
        <w:tc>
          <w:tcPr>
            <w:tcW w:w="128" w:type="pct"/>
          </w:tcPr>
          <w:p w:rsidR="00D93C9C" w:rsidRPr="008E015C" w:rsidRDefault="00D93C9C" w:rsidP="00AD396C">
            <w:pPr>
              <w:rPr>
                <w:rStyle w:val="CharacterStyle3"/>
                <w:b/>
                <w:i/>
                <w:color w:val="144AF8"/>
                <w:sz w:val="24"/>
              </w:rPr>
            </w:pPr>
            <w:r w:rsidRPr="008E015C">
              <w:rPr>
                <w:rStyle w:val="CharacterStyle3"/>
                <w:b/>
                <w:i/>
                <w:color w:val="144AF8"/>
                <w:sz w:val="24"/>
              </w:rPr>
              <w:t>4</w:t>
            </w:r>
          </w:p>
        </w:tc>
        <w:tc>
          <w:tcPr>
            <w:tcW w:w="1058" w:type="pct"/>
          </w:tcPr>
          <w:p w:rsidR="00D93C9C" w:rsidRPr="008E015C" w:rsidRDefault="00D93C9C" w:rsidP="00AD396C">
            <w:pPr>
              <w:rPr>
                <w:rStyle w:val="CharacterStyle3"/>
                <w:i/>
                <w:color w:val="144AF8"/>
                <w:sz w:val="24"/>
              </w:rPr>
            </w:pPr>
            <w:r w:rsidRPr="008E015C">
              <w:rPr>
                <w:rStyle w:val="CharacterStyle3"/>
                <w:i/>
                <w:color w:val="144AF8"/>
                <w:sz w:val="24"/>
              </w:rPr>
              <w:t>[Assessment of student teaching or internship]</w:t>
            </w:r>
          </w:p>
          <w:p w:rsidR="00D93C9C" w:rsidRPr="008E015C" w:rsidRDefault="00D93C9C" w:rsidP="00AD396C">
            <w:pPr>
              <w:rPr>
                <w:rStyle w:val="CharacterStyle3"/>
                <w:i/>
                <w:color w:val="144AF8"/>
                <w:sz w:val="24"/>
              </w:rPr>
            </w:pPr>
            <w:r w:rsidRPr="008E015C">
              <w:rPr>
                <w:rStyle w:val="CharacterStyle3"/>
                <w:b/>
                <w:i/>
                <w:color w:val="144AF8"/>
                <w:sz w:val="24"/>
              </w:rPr>
              <w:t>Final Clinical Internship Assessment</w:t>
            </w:r>
          </w:p>
        </w:tc>
        <w:tc>
          <w:tcPr>
            <w:tcW w:w="509" w:type="pct"/>
          </w:tcPr>
          <w:p w:rsidR="00D93C9C" w:rsidRPr="008E015C" w:rsidRDefault="00D93C9C" w:rsidP="00AD396C">
            <w:pPr>
              <w:rPr>
                <w:rStyle w:val="CharacterStyle3"/>
                <w:b/>
                <w:i/>
                <w:color w:val="144AF8"/>
                <w:sz w:val="24"/>
              </w:rPr>
            </w:pPr>
            <w:r w:rsidRPr="008E015C">
              <w:rPr>
                <w:rStyle w:val="CharacterStyle3"/>
                <w:b/>
                <w:i/>
                <w:color w:val="144AF8"/>
                <w:sz w:val="24"/>
              </w:rPr>
              <w:t>Clinical Internship assessment</w:t>
            </w:r>
          </w:p>
        </w:tc>
        <w:tc>
          <w:tcPr>
            <w:tcW w:w="1759" w:type="pct"/>
          </w:tcPr>
          <w:p w:rsidR="00D93C9C" w:rsidRPr="008E015C" w:rsidRDefault="00D93C9C" w:rsidP="00AD396C">
            <w:pPr>
              <w:rPr>
                <w:rStyle w:val="CharacterStyle3"/>
                <w:b/>
                <w:i/>
                <w:color w:val="144AF8"/>
                <w:sz w:val="24"/>
              </w:rPr>
            </w:pPr>
            <w:r w:rsidRPr="008E015C">
              <w:rPr>
                <w:rStyle w:val="CharacterStyle3"/>
                <w:b/>
                <w:i/>
                <w:color w:val="144AF8"/>
                <w:sz w:val="24"/>
              </w:rPr>
              <w:t>EDUC 4815 and EDUC 4825 Clinical Internship I &amp; II</w:t>
            </w:r>
          </w:p>
          <w:p w:rsidR="00D93C9C" w:rsidRPr="008E015C" w:rsidRDefault="00D93C9C" w:rsidP="00AD396C">
            <w:pPr>
              <w:rPr>
                <w:rStyle w:val="CharacterStyle3"/>
                <w:b/>
                <w:i/>
                <w:color w:val="144AF8"/>
                <w:sz w:val="24"/>
              </w:rPr>
            </w:pPr>
            <w:r w:rsidRPr="008E015C">
              <w:rPr>
                <w:rStyle w:val="CharacterStyle3"/>
                <w:b/>
                <w:i/>
                <w:color w:val="144AF8"/>
                <w:sz w:val="24"/>
              </w:rPr>
              <w:t>Common Assessment at end of ST</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S’17</w:t>
            </w:r>
          </w:p>
        </w:tc>
      </w:tr>
      <w:tr w:rsidR="00D93C9C" w:rsidRPr="008E015C" w:rsidTr="00BD1FCF">
        <w:tc>
          <w:tcPr>
            <w:tcW w:w="128" w:type="pct"/>
          </w:tcPr>
          <w:p w:rsidR="00D93C9C" w:rsidRPr="008E015C" w:rsidRDefault="00D93C9C" w:rsidP="00AD396C">
            <w:pPr>
              <w:rPr>
                <w:rStyle w:val="CharacterStyle3"/>
                <w:b/>
                <w:i/>
                <w:color w:val="144AF8"/>
                <w:sz w:val="24"/>
              </w:rPr>
            </w:pPr>
            <w:r w:rsidRPr="008E015C">
              <w:rPr>
                <w:rStyle w:val="CharacterStyle3"/>
                <w:b/>
                <w:i/>
                <w:color w:val="144AF8"/>
                <w:sz w:val="24"/>
              </w:rPr>
              <w:t>5</w:t>
            </w:r>
          </w:p>
        </w:tc>
        <w:tc>
          <w:tcPr>
            <w:tcW w:w="1058" w:type="pct"/>
          </w:tcPr>
          <w:p w:rsidR="00D93C9C" w:rsidRPr="008E015C" w:rsidRDefault="00D93C9C" w:rsidP="00AD396C">
            <w:pPr>
              <w:rPr>
                <w:rStyle w:val="CharacterStyle3"/>
                <w:i/>
                <w:color w:val="144AF8"/>
                <w:sz w:val="24"/>
              </w:rPr>
            </w:pPr>
            <w:r w:rsidRPr="008E015C">
              <w:rPr>
                <w:rStyle w:val="CharacterStyle3"/>
                <w:i/>
                <w:color w:val="144AF8"/>
                <w:sz w:val="24"/>
              </w:rPr>
              <w:t>[Assessment of candidate effect on student learning]</w:t>
            </w:r>
          </w:p>
          <w:p w:rsidR="00D93C9C" w:rsidRPr="008E015C" w:rsidRDefault="00D93C9C" w:rsidP="00AD396C">
            <w:pPr>
              <w:rPr>
                <w:rStyle w:val="CharacterStyle3"/>
                <w:i/>
                <w:color w:val="144AF8"/>
                <w:sz w:val="24"/>
              </w:rPr>
            </w:pPr>
            <w:r w:rsidRPr="008E015C">
              <w:rPr>
                <w:rStyle w:val="CharacterStyle3"/>
                <w:b/>
                <w:i/>
                <w:color w:val="144AF8"/>
                <w:sz w:val="24"/>
              </w:rPr>
              <w:t>Teacher Work Sample</w:t>
            </w:r>
          </w:p>
        </w:tc>
        <w:tc>
          <w:tcPr>
            <w:tcW w:w="509" w:type="pct"/>
          </w:tcPr>
          <w:p w:rsidR="00D93C9C" w:rsidRPr="008E015C" w:rsidRDefault="00D93C9C" w:rsidP="00AD396C">
            <w:pPr>
              <w:rPr>
                <w:rStyle w:val="CharacterStyle3"/>
                <w:b/>
                <w:i/>
                <w:color w:val="144AF8"/>
                <w:sz w:val="24"/>
              </w:rPr>
            </w:pPr>
            <w:r w:rsidRPr="008E015C">
              <w:rPr>
                <w:rStyle w:val="CharacterStyle3"/>
                <w:b/>
                <w:i/>
                <w:color w:val="144AF8"/>
                <w:sz w:val="24"/>
              </w:rPr>
              <w:t>Teacher Work Sample</w:t>
            </w:r>
          </w:p>
        </w:tc>
        <w:tc>
          <w:tcPr>
            <w:tcW w:w="1759" w:type="pct"/>
          </w:tcPr>
          <w:p w:rsidR="00D93C9C" w:rsidRPr="008E015C" w:rsidRDefault="00D93C9C" w:rsidP="00AD396C">
            <w:pPr>
              <w:rPr>
                <w:rStyle w:val="CharacterStyle3"/>
                <w:b/>
                <w:i/>
                <w:color w:val="144AF8"/>
                <w:sz w:val="24"/>
              </w:rPr>
            </w:pPr>
            <w:r w:rsidRPr="008E015C">
              <w:rPr>
                <w:rStyle w:val="CharacterStyle3"/>
                <w:b/>
                <w:i/>
                <w:color w:val="144AF8"/>
                <w:sz w:val="24"/>
              </w:rPr>
              <w:t>EDUC 4815 and EDUC 4825 Clinical Internship I &amp; II</w:t>
            </w:r>
          </w:p>
          <w:p w:rsidR="00D93C9C" w:rsidRPr="008E015C" w:rsidRDefault="00D93C9C" w:rsidP="00AD396C">
            <w:pPr>
              <w:rPr>
                <w:rStyle w:val="CharacterStyle3"/>
                <w:b/>
                <w:i/>
                <w:color w:val="144AF8"/>
                <w:sz w:val="24"/>
              </w:rPr>
            </w:pPr>
            <w:r w:rsidRPr="008E015C">
              <w:rPr>
                <w:rStyle w:val="CharacterStyle3"/>
                <w:b/>
                <w:i/>
                <w:color w:val="144AF8"/>
                <w:sz w:val="24"/>
              </w:rPr>
              <w:t>Program specific assessment during Clinical Internship (ST)</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S’17</w:t>
            </w:r>
          </w:p>
        </w:tc>
      </w:tr>
      <w:tr w:rsidR="00D93C9C" w:rsidRPr="008E015C" w:rsidTr="00AD396C">
        <w:tc>
          <w:tcPr>
            <w:tcW w:w="128" w:type="pct"/>
          </w:tcPr>
          <w:p w:rsidR="00D93C9C" w:rsidRPr="008E015C" w:rsidRDefault="00D93C9C" w:rsidP="00AD396C">
            <w:pPr>
              <w:rPr>
                <w:rStyle w:val="CharacterStyle3"/>
                <w:b/>
                <w:i/>
                <w:color w:val="144AF8"/>
                <w:sz w:val="24"/>
              </w:rPr>
            </w:pPr>
            <w:r w:rsidRPr="008E015C">
              <w:rPr>
                <w:rStyle w:val="CharacterStyle3"/>
                <w:b/>
                <w:i/>
                <w:color w:val="144AF8"/>
                <w:sz w:val="24"/>
              </w:rPr>
              <w:t>6</w:t>
            </w:r>
          </w:p>
        </w:tc>
        <w:tc>
          <w:tcPr>
            <w:tcW w:w="1058" w:type="pct"/>
          </w:tcPr>
          <w:p w:rsidR="00D93C9C" w:rsidRPr="008E015C" w:rsidRDefault="00D93C9C" w:rsidP="00AD396C">
            <w:pPr>
              <w:rPr>
                <w:rStyle w:val="CharacterStyle3"/>
                <w:i/>
                <w:color w:val="144AF8"/>
                <w:sz w:val="24"/>
              </w:rPr>
            </w:pPr>
            <w:r w:rsidRPr="008E015C">
              <w:rPr>
                <w:rStyle w:val="CharacterStyle3"/>
                <w:i/>
                <w:color w:val="144AF8"/>
                <w:sz w:val="24"/>
              </w:rPr>
              <w:t xml:space="preserve">[Additional assessment that addresses SPA standards </w:t>
            </w:r>
            <w:r w:rsidRPr="008E015C">
              <w:rPr>
                <w:rStyle w:val="CharacterStyle3"/>
                <w:color w:val="144AF8"/>
                <w:sz w:val="24"/>
              </w:rPr>
              <w:t xml:space="preserve">(required) </w:t>
            </w:r>
            <w:r w:rsidRPr="008E015C">
              <w:rPr>
                <w:rStyle w:val="CharacterStyle3"/>
                <w:i/>
                <w:color w:val="144AF8"/>
                <w:sz w:val="24"/>
              </w:rPr>
              <w:t>]</w:t>
            </w:r>
          </w:p>
          <w:p w:rsidR="00D93C9C" w:rsidRPr="008E015C" w:rsidRDefault="00D93C9C" w:rsidP="00AD396C">
            <w:pPr>
              <w:rPr>
                <w:rStyle w:val="CharacterStyle3"/>
                <w:b/>
                <w:i/>
                <w:color w:val="144AF8"/>
                <w:sz w:val="24"/>
              </w:rPr>
            </w:pPr>
            <w:r w:rsidRPr="008E015C">
              <w:rPr>
                <w:rStyle w:val="CharacterStyle3"/>
                <w:b/>
                <w:i/>
                <w:color w:val="144AF8"/>
                <w:sz w:val="24"/>
              </w:rPr>
              <w:t xml:space="preserve">English Education Capstone Research </w:t>
            </w:r>
          </w:p>
        </w:tc>
        <w:tc>
          <w:tcPr>
            <w:tcW w:w="509" w:type="pct"/>
          </w:tcPr>
          <w:p w:rsidR="00D93C9C" w:rsidRPr="008E015C" w:rsidRDefault="00D93C9C" w:rsidP="00AD396C">
            <w:pPr>
              <w:rPr>
                <w:rStyle w:val="CharacterStyle3"/>
                <w:b/>
                <w:i/>
                <w:color w:val="144AF8"/>
                <w:sz w:val="24"/>
              </w:rPr>
            </w:pPr>
            <w:r w:rsidRPr="008E015C">
              <w:rPr>
                <w:rStyle w:val="CharacterStyle3"/>
                <w:b/>
                <w:i/>
                <w:color w:val="144AF8"/>
                <w:sz w:val="24"/>
              </w:rPr>
              <w:t xml:space="preserve">Research Paper </w:t>
            </w:r>
          </w:p>
        </w:tc>
        <w:tc>
          <w:tcPr>
            <w:tcW w:w="1759" w:type="pct"/>
          </w:tcPr>
          <w:p w:rsidR="00D93C9C" w:rsidRPr="008E015C" w:rsidRDefault="00D93C9C" w:rsidP="00AD396C">
            <w:pPr>
              <w:rPr>
                <w:rStyle w:val="CharacterStyle3"/>
                <w:b/>
                <w:i/>
                <w:color w:val="144AF8"/>
                <w:sz w:val="24"/>
              </w:rPr>
            </w:pPr>
            <w:r w:rsidRPr="008E015C">
              <w:rPr>
                <w:rStyle w:val="CharacterStyle3"/>
                <w:b/>
                <w:i/>
                <w:color w:val="144AF8"/>
                <w:sz w:val="24"/>
              </w:rPr>
              <w:t>ENGL 4993 Senior Thesis</w:t>
            </w:r>
          </w:p>
          <w:p w:rsidR="00D93C9C" w:rsidRPr="008E015C" w:rsidRDefault="00D93C9C" w:rsidP="00AD396C">
            <w:pPr>
              <w:rPr>
                <w:rStyle w:val="CharacterStyle3"/>
                <w:b/>
                <w:i/>
                <w:color w:val="144AF8"/>
                <w:sz w:val="24"/>
              </w:rPr>
            </w:pP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S’16</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r>
      <w:tr w:rsidR="00D93C9C" w:rsidRPr="008E015C" w:rsidTr="00AD396C">
        <w:tc>
          <w:tcPr>
            <w:tcW w:w="128" w:type="pct"/>
          </w:tcPr>
          <w:p w:rsidR="00D93C9C" w:rsidRPr="008E015C" w:rsidRDefault="00D93C9C" w:rsidP="00AD396C">
            <w:pPr>
              <w:rPr>
                <w:rStyle w:val="CharacterStyle3"/>
                <w:b/>
                <w:i/>
                <w:color w:val="144AF8"/>
                <w:sz w:val="24"/>
              </w:rPr>
            </w:pPr>
            <w:r w:rsidRPr="008E015C">
              <w:rPr>
                <w:rStyle w:val="CharacterStyle3"/>
                <w:b/>
                <w:i/>
                <w:color w:val="144AF8"/>
                <w:sz w:val="24"/>
              </w:rPr>
              <w:t>7</w:t>
            </w:r>
          </w:p>
        </w:tc>
        <w:tc>
          <w:tcPr>
            <w:tcW w:w="1058" w:type="pct"/>
          </w:tcPr>
          <w:p w:rsidR="00D93C9C" w:rsidRPr="008E015C" w:rsidRDefault="00D93C9C" w:rsidP="00AD396C">
            <w:pPr>
              <w:rPr>
                <w:rStyle w:val="CharacterStyle3"/>
                <w:i/>
                <w:color w:val="144AF8"/>
                <w:sz w:val="24"/>
              </w:rPr>
            </w:pPr>
            <w:r w:rsidRPr="008E015C">
              <w:rPr>
                <w:rStyle w:val="CharacterStyle3"/>
                <w:i/>
                <w:color w:val="144AF8"/>
                <w:sz w:val="24"/>
              </w:rPr>
              <w:t xml:space="preserve">[Additional assessment that addresses SPA standards </w:t>
            </w:r>
            <w:r w:rsidRPr="008E015C">
              <w:rPr>
                <w:rStyle w:val="CharacterStyle3"/>
                <w:color w:val="144AF8"/>
                <w:sz w:val="24"/>
              </w:rPr>
              <w:t>(optional</w:t>
            </w:r>
            <w:r w:rsidRPr="008E015C">
              <w:rPr>
                <w:rStyle w:val="CharacterStyle3"/>
                <w:i/>
                <w:color w:val="144AF8"/>
                <w:sz w:val="24"/>
              </w:rPr>
              <w:t>)]</w:t>
            </w:r>
          </w:p>
          <w:p w:rsidR="00D93C9C" w:rsidRPr="008E015C" w:rsidRDefault="00D93C9C" w:rsidP="00AD396C">
            <w:pPr>
              <w:rPr>
                <w:rStyle w:val="CharacterStyle3"/>
                <w:b/>
                <w:i/>
                <w:color w:val="144AF8"/>
                <w:sz w:val="24"/>
              </w:rPr>
            </w:pPr>
            <w:r w:rsidRPr="008E015C">
              <w:rPr>
                <w:rStyle w:val="CharacterStyle3"/>
                <w:b/>
                <w:i/>
                <w:color w:val="144AF8"/>
                <w:sz w:val="24"/>
              </w:rPr>
              <w:t>Resource Collection</w:t>
            </w:r>
          </w:p>
        </w:tc>
        <w:tc>
          <w:tcPr>
            <w:tcW w:w="509" w:type="pct"/>
          </w:tcPr>
          <w:p w:rsidR="00D93C9C" w:rsidRPr="008E015C" w:rsidRDefault="00D93C9C" w:rsidP="00AD396C">
            <w:pPr>
              <w:rPr>
                <w:rStyle w:val="CharacterStyle3"/>
                <w:b/>
                <w:i/>
                <w:color w:val="144AF8"/>
                <w:sz w:val="24"/>
              </w:rPr>
            </w:pPr>
            <w:r w:rsidRPr="008E015C">
              <w:rPr>
                <w:rStyle w:val="CharacterStyle3"/>
                <w:b/>
                <w:i/>
                <w:color w:val="144AF8"/>
                <w:sz w:val="24"/>
              </w:rPr>
              <w:t>Project</w:t>
            </w:r>
          </w:p>
        </w:tc>
        <w:tc>
          <w:tcPr>
            <w:tcW w:w="1759" w:type="pct"/>
          </w:tcPr>
          <w:p w:rsidR="00D93C9C" w:rsidRPr="008E015C" w:rsidRDefault="00D93C9C" w:rsidP="00AD396C">
            <w:pPr>
              <w:rPr>
                <w:rStyle w:val="CharacterStyle3"/>
                <w:b/>
                <w:i/>
                <w:color w:val="144AF8"/>
                <w:sz w:val="24"/>
              </w:rPr>
            </w:pPr>
            <w:r w:rsidRPr="008E015C">
              <w:rPr>
                <w:rStyle w:val="CharacterStyle3"/>
                <w:b/>
                <w:i/>
                <w:color w:val="144AF8"/>
                <w:sz w:val="24"/>
              </w:rPr>
              <w:t>ENGL 4513 Methods of Teaching English</w:t>
            </w:r>
          </w:p>
          <w:p w:rsidR="00D93C9C" w:rsidRPr="008E015C" w:rsidRDefault="00D93C9C" w:rsidP="00AD396C">
            <w:pPr>
              <w:rPr>
                <w:rStyle w:val="CharacterStyle3"/>
                <w:b/>
                <w:i/>
                <w:color w:val="144AF8"/>
                <w:sz w:val="24"/>
              </w:rPr>
            </w:pP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 16</w:t>
            </w:r>
          </w:p>
        </w:tc>
        <w:tc>
          <w:tcPr>
            <w:tcW w:w="8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r>
    </w:tbl>
    <w:p w:rsidR="00D93C9C" w:rsidRPr="008E015C" w:rsidRDefault="00D93C9C" w:rsidP="0028348B">
      <w:pPr>
        <w:widowControl/>
        <w:shd w:val="clear" w:color="auto" w:fill="FFFFFF"/>
        <w:kinsoku/>
        <w:rPr>
          <w:rStyle w:val="CharacterStyle3"/>
          <w:b/>
          <w:i/>
          <w:color w:val="144AF8"/>
          <w:sz w:val="24"/>
        </w:rPr>
      </w:pPr>
    </w:p>
    <w:p w:rsidR="00D93C9C" w:rsidRPr="008E015C" w:rsidRDefault="00D93C9C" w:rsidP="0028348B">
      <w:pPr>
        <w:widowControl/>
        <w:shd w:val="clear" w:color="auto" w:fill="FFFFFF"/>
        <w:kinsoku/>
        <w:rPr>
          <w:rStyle w:val="CharacterStyle3"/>
          <w:b/>
          <w:i/>
          <w:color w:val="144AF8"/>
          <w:sz w:val="24"/>
        </w:rPr>
      </w:pPr>
      <w:r w:rsidRPr="008E015C">
        <w:rPr>
          <w:rStyle w:val="CharacterStyle3"/>
          <w:b/>
          <w:i/>
          <w:color w:val="144AF8"/>
          <w:sz w:val="24"/>
        </w:rPr>
        <w:t>Social Studies:</w:t>
      </w:r>
    </w:p>
    <w:p w:rsidR="00D93C9C" w:rsidRPr="008E015C" w:rsidRDefault="00D93C9C" w:rsidP="0028348B">
      <w:pPr>
        <w:widowControl/>
        <w:shd w:val="clear" w:color="auto" w:fill="FFFFFF"/>
        <w:kinsoku/>
        <w:rPr>
          <w:rStyle w:val="CharacterStyle3"/>
          <w:b/>
          <w:i/>
          <w:color w:val="144AF8"/>
          <w:sz w:val="24"/>
        </w:rPr>
      </w:pP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
        <w:gridCol w:w="1967"/>
        <w:gridCol w:w="946"/>
        <w:gridCol w:w="3268"/>
        <w:gridCol w:w="1250"/>
        <w:gridCol w:w="1620"/>
      </w:tblGrid>
      <w:tr w:rsidR="00D93C9C" w:rsidRPr="008E015C" w:rsidTr="00AD396C">
        <w:trPr>
          <w:cantSplit/>
          <w:trHeight w:val="1124"/>
          <w:tblHeader/>
        </w:trPr>
        <w:tc>
          <w:tcPr>
            <w:tcW w:w="1186" w:type="pct"/>
            <w:gridSpan w:val="2"/>
          </w:tcPr>
          <w:p w:rsidR="00D93C9C" w:rsidRPr="008E015C" w:rsidRDefault="00D93C9C" w:rsidP="00BB6DBC">
            <w:pPr>
              <w:jc w:val="center"/>
              <w:rPr>
                <w:rStyle w:val="CharacterStyle3"/>
                <w:i/>
                <w:color w:val="144AF8"/>
                <w:sz w:val="24"/>
              </w:rPr>
            </w:pPr>
            <w:r w:rsidRPr="008E015C">
              <w:rPr>
                <w:rStyle w:val="CharacterStyle3"/>
                <w:i/>
                <w:color w:val="144AF8"/>
                <w:sz w:val="24"/>
              </w:rPr>
              <w:t>Assessment Title</w:t>
            </w:r>
          </w:p>
        </w:tc>
        <w:tc>
          <w:tcPr>
            <w:tcW w:w="509" w:type="pct"/>
          </w:tcPr>
          <w:p w:rsidR="00D93C9C" w:rsidRPr="008E015C" w:rsidRDefault="00D93C9C" w:rsidP="00BB6DBC">
            <w:pPr>
              <w:jc w:val="center"/>
              <w:rPr>
                <w:rStyle w:val="CharacterStyle3"/>
                <w:i/>
                <w:color w:val="144AF8"/>
                <w:sz w:val="24"/>
              </w:rPr>
            </w:pPr>
            <w:r w:rsidRPr="008E015C">
              <w:rPr>
                <w:rStyle w:val="CharacterStyle3"/>
                <w:i/>
                <w:color w:val="144AF8"/>
                <w:sz w:val="24"/>
              </w:rPr>
              <w:t xml:space="preserve">Type or </w:t>
            </w:r>
          </w:p>
          <w:p w:rsidR="00D93C9C" w:rsidRPr="008E015C" w:rsidRDefault="00D93C9C" w:rsidP="00BB6DBC">
            <w:pPr>
              <w:jc w:val="center"/>
              <w:rPr>
                <w:rStyle w:val="CharacterStyle3"/>
                <w:i/>
                <w:color w:val="144AF8"/>
                <w:sz w:val="24"/>
              </w:rPr>
            </w:pPr>
            <w:r w:rsidRPr="008E015C">
              <w:rPr>
                <w:rStyle w:val="CharacterStyle3"/>
                <w:i/>
                <w:color w:val="144AF8"/>
                <w:sz w:val="24"/>
              </w:rPr>
              <w:t>Form of Assessment</w:t>
            </w:r>
          </w:p>
        </w:tc>
        <w:tc>
          <w:tcPr>
            <w:tcW w:w="1759" w:type="pct"/>
          </w:tcPr>
          <w:p w:rsidR="00D93C9C" w:rsidRPr="008E015C" w:rsidRDefault="00D93C9C" w:rsidP="00BB6DBC">
            <w:pPr>
              <w:jc w:val="center"/>
              <w:rPr>
                <w:rStyle w:val="CharacterStyle3"/>
                <w:i/>
                <w:color w:val="144AF8"/>
                <w:sz w:val="24"/>
              </w:rPr>
            </w:pPr>
            <w:r w:rsidRPr="008E015C">
              <w:rPr>
                <w:rStyle w:val="CharacterStyle3"/>
                <w:i/>
                <w:color w:val="144AF8"/>
                <w:sz w:val="24"/>
              </w:rPr>
              <w:t>When the Assessment Is Administered</w:t>
            </w:r>
          </w:p>
        </w:tc>
        <w:tc>
          <w:tcPr>
            <w:tcW w:w="673" w:type="pct"/>
          </w:tcPr>
          <w:p w:rsidR="00D93C9C" w:rsidRPr="008E015C" w:rsidRDefault="00D93C9C" w:rsidP="00AD396C">
            <w:pPr>
              <w:jc w:val="center"/>
              <w:rPr>
                <w:rStyle w:val="CharacterStyle3"/>
                <w:i/>
                <w:color w:val="144AF8"/>
                <w:sz w:val="24"/>
              </w:rPr>
            </w:pPr>
            <w:r w:rsidRPr="008E015C">
              <w:rPr>
                <w:rStyle w:val="CharacterStyle3"/>
                <w:i/>
                <w:color w:val="144AF8"/>
                <w:sz w:val="24"/>
              </w:rPr>
              <w:t>Semester to be Developed</w:t>
            </w:r>
          </w:p>
        </w:tc>
        <w:tc>
          <w:tcPr>
            <w:tcW w:w="872" w:type="pct"/>
          </w:tcPr>
          <w:p w:rsidR="00D93C9C" w:rsidRPr="008E015C" w:rsidRDefault="00D93C9C" w:rsidP="00AD396C">
            <w:pPr>
              <w:jc w:val="center"/>
              <w:rPr>
                <w:rStyle w:val="CharacterStyle3"/>
                <w:i/>
                <w:color w:val="144AF8"/>
                <w:sz w:val="24"/>
              </w:rPr>
            </w:pPr>
            <w:r w:rsidRPr="008E015C">
              <w:rPr>
                <w:rStyle w:val="CharacterStyle3"/>
                <w:i/>
                <w:color w:val="144AF8"/>
                <w:sz w:val="24"/>
              </w:rPr>
              <w:t>Semester to be Implemented</w:t>
            </w:r>
          </w:p>
        </w:tc>
      </w:tr>
      <w:tr w:rsidR="00D93C9C" w:rsidRPr="008E015C" w:rsidTr="00AD396C">
        <w:tc>
          <w:tcPr>
            <w:tcW w:w="128" w:type="pct"/>
          </w:tcPr>
          <w:p w:rsidR="00D93C9C" w:rsidRPr="008E015C" w:rsidRDefault="00D93C9C" w:rsidP="00BB6DBC">
            <w:pPr>
              <w:rPr>
                <w:rStyle w:val="CharacterStyle3"/>
                <w:b/>
                <w:i/>
                <w:color w:val="144AF8"/>
                <w:sz w:val="24"/>
              </w:rPr>
            </w:pPr>
            <w:r w:rsidRPr="008E015C">
              <w:rPr>
                <w:rStyle w:val="CharacterStyle3"/>
                <w:b/>
                <w:i/>
                <w:color w:val="144AF8"/>
                <w:sz w:val="24"/>
              </w:rPr>
              <w:t>3</w:t>
            </w:r>
          </w:p>
        </w:tc>
        <w:tc>
          <w:tcPr>
            <w:tcW w:w="1059" w:type="pct"/>
          </w:tcPr>
          <w:p w:rsidR="00D93C9C" w:rsidRPr="008E015C" w:rsidRDefault="00D93C9C" w:rsidP="00BB6DBC">
            <w:pPr>
              <w:rPr>
                <w:rStyle w:val="CharacterStyle3"/>
                <w:i/>
                <w:color w:val="144AF8"/>
                <w:sz w:val="24"/>
              </w:rPr>
            </w:pPr>
            <w:r w:rsidRPr="008E015C">
              <w:rPr>
                <w:rStyle w:val="CharacterStyle3"/>
                <w:i/>
                <w:color w:val="144AF8"/>
                <w:sz w:val="24"/>
              </w:rPr>
              <w:t>[Assessment of candidate ability to plan instruction]</w:t>
            </w:r>
          </w:p>
          <w:p w:rsidR="00D93C9C" w:rsidRPr="008E015C" w:rsidRDefault="00D93C9C" w:rsidP="00BB6DBC">
            <w:pPr>
              <w:rPr>
                <w:rStyle w:val="CharacterStyle3"/>
                <w:i/>
                <w:color w:val="144AF8"/>
                <w:sz w:val="24"/>
              </w:rPr>
            </w:pPr>
            <w:r w:rsidRPr="008E015C">
              <w:rPr>
                <w:rStyle w:val="CharacterStyle3"/>
                <w:b/>
                <w:i/>
                <w:color w:val="144AF8"/>
                <w:sz w:val="24"/>
              </w:rPr>
              <w:t>History Education Unit Plan</w:t>
            </w:r>
          </w:p>
        </w:tc>
        <w:tc>
          <w:tcPr>
            <w:tcW w:w="509" w:type="pct"/>
          </w:tcPr>
          <w:p w:rsidR="00D93C9C" w:rsidRPr="008E015C" w:rsidRDefault="00D93C9C" w:rsidP="00BB6DBC">
            <w:pPr>
              <w:rPr>
                <w:rStyle w:val="CharacterStyle3"/>
                <w:b/>
                <w:i/>
                <w:color w:val="144AF8"/>
                <w:sz w:val="24"/>
              </w:rPr>
            </w:pPr>
            <w:r w:rsidRPr="008E015C">
              <w:rPr>
                <w:rStyle w:val="CharacterStyle3"/>
                <w:b/>
                <w:i/>
                <w:color w:val="144AF8"/>
                <w:sz w:val="24"/>
              </w:rPr>
              <w:t>Unit Plan</w:t>
            </w:r>
          </w:p>
        </w:tc>
        <w:tc>
          <w:tcPr>
            <w:tcW w:w="1759" w:type="pct"/>
          </w:tcPr>
          <w:p w:rsidR="00D93C9C" w:rsidRPr="008E015C" w:rsidRDefault="00D93C9C" w:rsidP="00BB6DBC">
            <w:pPr>
              <w:rPr>
                <w:rStyle w:val="CharacterStyle3"/>
                <w:b/>
                <w:i/>
                <w:color w:val="144AF8"/>
                <w:sz w:val="24"/>
              </w:rPr>
            </w:pPr>
            <w:r w:rsidRPr="008E015C">
              <w:rPr>
                <w:rStyle w:val="CharacterStyle3"/>
                <w:b/>
                <w:i/>
                <w:color w:val="144AF8"/>
                <w:sz w:val="24"/>
              </w:rPr>
              <w:t>HIST 4813 Methods of Teaching History</w:t>
            </w:r>
          </w:p>
          <w:p w:rsidR="00D93C9C" w:rsidRPr="008E015C" w:rsidRDefault="00D93C9C" w:rsidP="00BB6DBC">
            <w:pPr>
              <w:rPr>
                <w:rStyle w:val="CharacterStyle3"/>
                <w:b/>
                <w:i/>
                <w:color w:val="144AF8"/>
                <w:sz w:val="24"/>
              </w:rPr>
            </w:pPr>
            <w:r w:rsidRPr="008E015C">
              <w:rPr>
                <w:rStyle w:val="CharacterStyle3"/>
                <w:b/>
                <w:i/>
                <w:color w:val="144AF8"/>
                <w:sz w:val="24"/>
              </w:rPr>
              <w:t>Program specific assessment during methods course</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 16</w:t>
            </w:r>
          </w:p>
        </w:tc>
        <w:tc>
          <w:tcPr>
            <w:tcW w:w="872"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r>
      <w:tr w:rsidR="00D93C9C" w:rsidRPr="008E015C" w:rsidTr="00BD1FCF">
        <w:tc>
          <w:tcPr>
            <w:tcW w:w="128" w:type="pct"/>
          </w:tcPr>
          <w:p w:rsidR="00D93C9C" w:rsidRPr="008E015C" w:rsidRDefault="00D93C9C" w:rsidP="00AD396C">
            <w:pPr>
              <w:rPr>
                <w:rStyle w:val="CharacterStyle3"/>
                <w:b/>
                <w:i/>
                <w:color w:val="144AF8"/>
                <w:sz w:val="24"/>
              </w:rPr>
            </w:pPr>
            <w:r w:rsidRPr="008E015C">
              <w:rPr>
                <w:rStyle w:val="CharacterStyle3"/>
                <w:b/>
                <w:i/>
                <w:color w:val="144AF8"/>
                <w:sz w:val="24"/>
              </w:rPr>
              <w:t>4</w:t>
            </w:r>
          </w:p>
        </w:tc>
        <w:tc>
          <w:tcPr>
            <w:tcW w:w="1059" w:type="pct"/>
          </w:tcPr>
          <w:p w:rsidR="00D93C9C" w:rsidRPr="008E015C" w:rsidRDefault="00D93C9C" w:rsidP="00AD396C">
            <w:pPr>
              <w:rPr>
                <w:rStyle w:val="CharacterStyle3"/>
                <w:i/>
                <w:color w:val="144AF8"/>
                <w:sz w:val="24"/>
              </w:rPr>
            </w:pPr>
            <w:r w:rsidRPr="008E015C">
              <w:rPr>
                <w:rStyle w:val="CharacterStyle3"/>
                <w:i/>
                <w:color w:val="144AF8"/>
                <w:sz w:val="24"/>
              </w:rPr>
              <w:t>[Assessment of student teaching or internship]</w:t>
            </w:r>
          </w:p>
          <w:p w:rsidR="00D93C9C" w:rsidRPr="008E015C" w:rsidRDefault="00D93C9C" w:rsidP="00AD396C">
            <w:pPr>
              <w:rPr>
                <w:rStyle w:val="CharacterStyle3"/>
                <w:i/>
                <w:color w:val="144AF8"/>
                <w:sz w:val="24"/>
              </w:rPr>
            </w:pPr>
            <w:r w:rsidRPr="008E015C">
              <w:rPr>
                <w:rStyle w:val="CharacterStyle3"/>
                <w:b/>
                <w:i/>
                <w:color w:val="144AF8"/>
                <w:sz w:val="24"/>
              </w:rPr>
              <w:t>Clinical Internship Assessment</w:t>
            </w:r>
          </w:p>
        </w:tc>
        <w:tc>
          <w:tcPr>
            <w:tcW w:w="509" w:type="pct"/>
          </w:tcPr>
          <w:p w:rsidR="00D93C9C" w:rsidRPr="008E015C" w:rsidRDefault="00D93C9C" w:rsidP="00AD396C">
            <w:pPr>
              <w:rPr>
                <w:rStyle w:val="CharacterStyle3"/>
                <w:b/>
                <w:i/>
                <w:color w:val="144AF8"/>
                <w:sz w:val="24"/>
              </w:rPr>
            </w:pPr>
            <w:r w:rsidRPr="008E015C">
              <w:rPr>
                <w:rStyle w:val="CharacterStyle3"/>
                <w:b/>
                <w:i/>
                <w:color w:val="144AF8"/>
                <w:sz w:val="24"/>
              </w:rPr>
              <w:t>Clinical Internship assessment</w:t>
            </w:r>
          </w:p>
        </w:tc>
        <w:tc>
          <w:tcPr>
            <w:tcW w:w="1759" w:type="pct"/>
          </w:tcPr>
          <w:p w:rsidR="00D93C9C" w:rsidRPr="008E015C" w:rsidRDefault="00D93C9C" w:rsidP="00AD396C">
            <w:pPr>
              <w:rPr>
                <w:rStyle w:val="CharacterStyle3"/>
                <w:b/>
                <w:i/>
                <w:color w:val="144AF8"/>
                <w:sz w:val="24"/>
              </w:rPr>
            </w:pPr>
            <w:r w:rsidRPr="008E015C">
              <w:rPr>
                <w:rStyle w:val="CharacterStyle3"/>
                <w:b/>
                <w:i/>
                <w:color w:val="144AF8"/>
                <w:sz w:val="24"/>
              </w:rPr>
              <w:t>EDUC 4815 and EDUC 4825 Clinical Internship I &amp; II</w:t>
            </w:r>
          </w:p>
          <w:p w:rsidR="00D93C9C" w:rsidRPr="008E015C" w:rsidRDefault="00D93C9C" w:rsidP="00AD396C">
            <w:pPr>
              <w:rPr>
                <w:rStyle w:val="CharacterStyle3"/>
                <w:b/>
                <w:i/>
                <w:color w:val="144AF8"/>
                <w:sz w:val="24"/>
              </w:rPr>
            </w:pPr>
            <w:r w:rsidRPr="008E015C">
              <w:rPr>
                <w:rStyle w:val="CharacterStyle3"/>
                <w:b/>
                <w:i/>
                <w:color w:val="144AF8"/>
                <w:sz w:val="24"/>
              </w:rPr>
              <w:t>Common Assessment at end of Clinical Internship (ST) with program specific standards assessed in Part II</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c>
          <w:tcPr>
            <w:tcW w:w="872"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S’17</w:t>
            </w:r>
          </w:p>
        </w:tc>
      </w:tr>
      <w:tr w:rsidR="00D93C9C" w:rsidRPr="008E015C" w:rsidTr="00AD396C">
        <w:tc>
          <w:tcPr>
            <w:tcW w:w="128" w:type="pct"/>
          </w:tcPr>
          <w:p w:rsidR="00D93C9C" w:rsidRPr="008E015C" w:rsidRDefault="00D93C9C" w:rsidP="00AD396C">
            <w:pPr>
              <w:rPr>
                <w:rStyle w:val="CharacterStyle3"/>
                <w:b/>
                <w:i/>
                <w:color w:val="144AF8"/>
                <w:sz w:val="24"/>
              </w:rPr>
            </w:pPr>
            <w:r w:rsidRPr="008E015C">
              <w:rPr>
                <w:rStyle w:val="CharacterStyle3"/>
                <w:b/>
                <w:i/>
                <w:color w:val="144AF8"/>
                <w:sz w:val="24"/>
              </w:rPr>
              <w:t>5</w:t>
            </w:r>
          </w:p>
        </w:tc>
        <w:tc>
          <w:tcPr>
            <w:tcW w:w="1059" w:type="pct"/>
          </w:tcPr>
          <w:p w:rsidR="00D93C9C" w:rsidRPr="008E015C" w:rsidRDefault="00D93C9C" w:rsidP="00AD396C">
            <w:pPr>
              <w:rPr>
                <w:rStyle w:val="CharacterStyle3"/>
                <w:i/>
                <w:color w:val="144AF8"/>
                <w:sz w:val="24"/>
              </w:rPr>
            </w:pPr>
            <w:r w:rsidRPr="008E015C">
              <w:rPr>
                <w:rStyle w:val="CharacterStyle3"/>
                <w:i/>
                <w:color w:val="144AF8"/>
                <w:sz w:val="24"/>
              </w:rPr>
              <w:t>[Assessment of candidate effect on student learning]</w:t>
            </w:r>
          </w:p>
          <w:p w:rsidR="00D93C9C" w:rsidRPr="008E015C" w:rsidRDefault="00D93C9C" w:rsidP="00AD396C">
            <w:pPr>
              <w:rPr>
                <w:rStyle w:val="CharacterStyle3"/>
                <w:i/>
                <w:color w:val="144AF8"/>
                <w:sz w:val="24"/>
              </w:rPr>
            </w:pPr>
            <w:r w:rsidRPr="008E015C">
              <w:rPr>
                <w:rStyle w:val="CharacterStyle3"/>
                <w:b/>
                <w:i/>
                <w:color w:val="144AF8"/>
                <w:sz w:val="24"/>
              </w:rPr>
              <w:t>Teacher Work Sample</w:t>
            </w:r>
          </w:p>
        </w:tc>
        <w:tc>
          <w:tcPr>
            <w:tcW w:w="509" w:type="pct"/>
          </w:tcPr>
          <w:p w:rsidR="00D93C9C" w:rsidRPr="008E015C" w:rsidRDefault="00D93C9C" w:rsidP="00AD396C">
            <w:pPr>
              <w:rPr>
                <w:rStyle w:val="CharacterStyle3"/>
                <w:b/>
                <w:i/>
                <w:color w:val="144AF8"/>
                <w:sz w:val="24"/>
              </w:rPr>
            </w:pPr>
            <w:r w:rsidRPr="008E015C">
              <w:rPr>
                <w:rStyle w:val="CharacterStyle3"/>
                <w:b/>
                <w:i/>
                <w:color w:val="144AF8"/>
                <w:sz w:val="24"/>
              </w:rPr>
              <w:t>Teacher Work Sample</w:t>
            </w:r>
          </w:p>
        </w:tc>
        <w:tc>
          <w:tcPr>
            <w:tcW w:w="1759" w:type="pct"/>
          </w:tcPr>
          <w:p w:rsidR="00D93C9C" w:rsidRPr="008E015C" w:rsidRDefault="00D93C9C" w:rsidP="00AD396C">
            <w:pPr>
              <w:rPr>
                <w:rStyle w:val="CharacterStyle3"/>
                <w:b/>
                <w:i/>
                <w:color w:val="144AF8"/>
                <w:sz w:val="24"/>
              </w:rPr>
            </w:pPr>
            <w:r w:rsidRPr="008E015C">
              <w:rPr>
                <w:rStyle w:val="CharacterStyle3"/>
                <w:b/>
                <w:i/>
                <w:color w:val="144AF8"/>
                <w:sz w:val="24"/>
              </w:rPr>
              <w:t>EDUC 4815 and EDUC 4825 Clinical Internship I &amp; II</w:t>
            </w:r>
          </w:p>
          <w:p w:rsidR="00D93C9C" w:rsidRPr="008E015C" w:rsidRDefault="00D93C9C" w:rsidP="00AD396C">
            <w:pPr>
              <w:rPr>
                <w:rStyle w:val="CharacterStyle3"/>
                <w:b/>
                <w:i/>
                <w:color w:val="144AF8"/>
                <w:sz w:val="24"/>
              </w:rPr>
            </w:pPr>
            <w:r w:rsidRPr="008E015C">
              <w:rPr>
                <w:rStyle w:val="CharacterStyle3"/>
                <w:b/>
                <w:i/>
                <w:color w:val="144AF8"/>
                <w:sz w:val="24"/>
              </w:rPr>
              <w:t>Program specific assessment during Clinical Internship (ST)</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c>
          <w:tcPr>
            <w:tcW w:w="872"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S’17</w:t>
            </w:r>
          </w:p>
        </w:tc>
      </w:tr>
      <w:tr w:rsidR="00D93C9C" w:rsidRPr="008E015C" w:rsidTr="00AD396C">
        <w:trPr>
          <w:trHeight w:val="701"/>
        </w:trPr>
        <w:tc>
          <w:tcPr>
            <w:tcW w:w="128" w:type="pct"/>
          </w:tcPr>
          <w:p w:rsidR="00D93C9C" w:rsidRPr="008E015C" w:rsidRDefault="00D93C9C" w:rsidP="00AD396C">
            <w:pPr>
              <w:rPr>
                <w:rStyle w:val="CharacterStyle3"/>
                <w:b/>
                <w:i/>
                <w:color w:val="144AF8"/>
                <w:sz w:val="24"/>
              </w:rPr>
            </w:pPr>
            <w:r w:rsidRPr="008E015C">
              <w:rPr>
                <w:rStyle w:val="CharacterStyle3"/>
                <w:b/>
                <w:i/>
                <w:color w:val="144AF8"/>
                <w:sz w:val="24"/>
              </w:rPr>
              <w:t>6</w:t>
            </w:r>
          </w:p>
        </w:tc>
        <w:tc>
          <w:tcPr>
            <w:tcW w:w="1059" w:type="pct"/>
          </w:tcPr>
          <w:p w:rsidR="00D93C9C" w:rsidRPr="008E015C" w:rsidRDefault="00D93C9C" w:rsidP="00AD396C">
            <w:pPr>
              <w:rPr>
                <w:rStyle w:val="CharacterStyle3"/>
                <w:i/>
                <w:color w:val="144AF8"/>
                <w:sz w:val="24"/>
              </w:rPr>
            </w:pPr>
            <w:r w:rsidRPr="008E015C">
              <w:rPr>
                <w:rStyle w:val="CharacterStyle3"/>
                <w:i/>
                <w:color w:val="144AF8"/>
                <w:sz w:val="24"/>
              </w:rPr>
              <w:t xml:space="preserve">[Additional assessment that addresses SPA standards </w:t>
            </w:r>
            <w:r w:rsidRPr="008E015C">
              <w:rPr>
                <w:rStyle w:val="CharacterStyle3"/>
                <w:color w:val="144AF8"/>
                <w:sz w:val="24"/>
              </w:rPr>
              <w:t>(optional</w:t>
            </w:r>
            <w:r w:rsidRPr="008E015C">
              <w:rPr>
                <w:rStyle w:val="CharacterStyle3"/>
                <w:i/>
                <w:color w:val="144AF8"/>
                <w:sz w:val="24"/>
              </w:rPr>
              <w:t>)]</w:t>
            </w:r>
          </w:p>
          <w:p w:rsidR="00D93C9C" w:rsidRPr="008E015C" w:rsidRDefault="00D93C9C" w:rsidP="00AD396C">
            <w:pPr>
              <w:rPr>
                <w:rStyle w:val="CharacterStyle3"/>
                <w:b/>
                <w:i/>
                <w:color w:val="144AF8"/>
                <w:sz w:val="24"/>
              </w:rPr>
            </w:pPr>
            <w:r w:rsidRPr="008E015C">
              <w:rPr>
                <w:rStyle w:val="CharacterStyle3"/>
                <w:b/>
                <w:i/>
                <w:color w:val="144AF8"/>
                <w:sz w:val="24"/>
              </w:rPr>
              <w:t>Candidate Content Assessment</w:t>
            </w:r>
          </w:p>
        </w:tc>
        <w:tc>
          <w:tcPr>
            <w:tcW w:w="509" w:type="pct"/>
          </w:tcPr>
          <w:p w:rsidR="00D93C9C" w:rsidRPr="008E015C" w:rsidRDefault="00D93C9C" w:rsidP="00AD396C">
            <w:pPr>
              <w:rPr>
                <w:rStyle w:val="CharacterStyle3"/>
                <w:b/>
                <w:i/>
                <w:color w:val="144AF8"/>
                <w:sz w:val="24"/>
              </w:rPr>
            </w:pPr>
            <w:r w:rsidRPr="008E015C">
              <w:rPr>
                <w:rStyle w:val="CharacterStyle3"/>
                <w:b/>
                <w:i/>
                <w:color w:val="144AF8"/>
                <w:sz w:val="24"/>
              </w:rPr>
              <w:t>Standards Project</w:t>
            </w:r>
          </w:p>
        </w:tc>
        <w:tc>
          <w:tcPr>
            <w:tcW w:w="1759" w:type="pct"/>
          </w:tcPr>
          <w:p w:rsidR="00D93C9C" w:rsidRPr="008E015C" w:rsidRDefault="00D93C9C" w:rsidP="00AD396C">
            <w:pPr>
              <w:rPr>
                <w:rStyle w:val="CharacterStyle3"/>
                <w:b/>
                <w:i/>
                <w:color w:val="144AF8"/>
                <w:sz w:val="24"/>
              </w:rPr>
            </w:pPr>
            <w:r w:rsidRPr="008E015C">
              <w:rPr>
                <w:rStyle w:val="CharacterStyle3"/>
                <w:b/>
                <w:i/>
                <w:color w:val="144AF8"/>
                <w:sz w:val="24"/>
              </w:rPr>
              <w:t xml:space="preserve">HIST 4153 Religious History of the </w:t>
            </w:r>
            <w:smartTag w:uri="urn:schemas-microsoft-com:office:smarttags" w:element="place">
              <w:smartTag w:uri="urn:schemas-microsoft-com:office:smarttags" w:element="country-region">
                <w:r w:rsidRPr="008E015C">
                  <w:rPr>
                    <w:rStyle w:val="CharacterStyle3"/>
                    <w:b/>
                    <w:i/>
                    <w:color w:val="144AF8"/>
                    <w:sz w:val="24"/>
                  </w:rPr>
                  <w:t>US</w:t>
                </w:r>
              </w:smartTag>
            </w:smartTag>
            <w:r w:rsidRPr="008E015C">
              <w:rPr>
                <w:rStyle w:val="CharacterStyle3"/>
                <w:b/>
                <w:i/>
                <w:color w:val="144AF8"/>
                <w:sz w:val="24"/>
              </w:rPr>
              <w:t xml:space="preserve"> – Capstone History Course, – Senior level assessment of NCSS standards</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S’16</w:t>
            </w:r>
          </w:p>
        </w:tc>
        <w:tc>
          <w:tcPr>
            <w:tcW w:w="872"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r>
      <w:tr w:rsidR="00D93C9C" w:rsidRPr="008E015C" w:rsidTr="00AD396C">
        <w:tc>
          <w:tcPr>
            <w:tcW w:w="128" w:type="pct"/>
          </w:tcPr>
          <w:p w:rsidR="00D93C9C" w:rsidRPr="008E015C" w:rsidRDefault="00D93C9C" w:rsidP="00AD396C">
            <w:pPr>
              <w:rPr>
                <w:rStyle w:val="CharacterStyle3"/>
                <w:b/>
                <w:i/>
                <w:color w:val="144AF8"/>
                <w:sz w:val="24"/>
              </w:rPr>
            </w:pPr>
            <w:r w:rsidRPr="008E015C">
              <w:rPr>
                <w:rStyle w:val="CharacterStyle3"/>
                <w:b/>
                <w:i/>
                <w:color w:val="144AF8"/>
                <w:sz w:val="24"/>
              </w:rPr>
              <w:t>7</w:t>
            </w:r>
          </w:p>
        </w:tc>
        <w:tc>
          <w:tcPr>
            <w:tcW w:w="1059" w:type="pct"/>
          </w:tcPr>
          <w:p w:rsidR="00D93C9C" w:rsidRPr="008E015C" w:rsidRDefault="00D93C9C" w:rsidP="00AD396C">
            <w:pPr>
              <w:rPr>
                <w:rStyle w:val="CharacterStyle3"/>
                <w:i/>
                <w:color w:val="144AF8"/>
                <w:sz w:val="24"/>
              </w:rPr>
            </w:pPr>
            <w:r w:rsidRPr="008E015C">
              <w:rPr>
                <w:rStyle w:val="CharacterStyle3"/>
                <w:i/>
                <w:color w:val="144AF8"/>
                <w:sz w:val="24"/>
              </w:rPr>
              <w:t xml:space="preserve">[Additional assessment that addresses SPA standards </w:t>
            </w:r>
            <w:r w:rsidRPr="008E015C">
              <w:rPr>
                <w:rStyle w:val="CharacterStyle3"/>
                <w:color w:val="144AF8"/>
                <w:sz w:val="24"/>
              </w:rPr>
              <w:t xml:space="preserve">(required) </w:t>
            </w:r>
            <w:r w:rsidRPr="008E015C">
              <w:rPr>
                <w:rStyle w:val="CharacterStyle3"/>
                <w:i/>
                <w:color w:val="144AF8"/>
                <w:sz w:val="24"/>
              </w:rPr>
              <w:t>]</w:t>
            </w:r>
          </w:p>
          <w:p w:rsidR="00D93C9C" w:rsidRPr="008E015C" w:rsidRDefault="00D93C9C" w:rsidP="00AD396C">
            <w:pPr>
              <w:rPr>
                <w:rStyle w:val="CharacterStyle3"/>
                <w:i/>
                <w:color w:val="144AF8"/>
                <w:sz w:val="24"/>
              </w:rPr>
            </w:pPr>
            <w:r w:rsidRPr="008E015C">
              <w:rPr>
                <w:rStyle w:val="CharacterStyle3"/>
                <w:b/>
                <w:i/>
                <w:color w:val="144AF8"/>
                <w:sz w:val="24"/>
              </w:rPr>
              <w:t>20th Century Religious Movement Research</w:t>
            </w:r>
          </w:p>
        </w:tc>
        <w:tc>
          <w:tcPr>
            <w:tcW w:w="509" w:type="pct"/>
          </w:tcPr>
          <w:p w:rsidR="00D93C9C" w:rsidRPr="008E015C" w:rsidRDefault="00D93C9C" w:rsidP="00AD396C">
            <w:pPr>
              <w:rPr>
                <w:rStyle w:val="CharacterStyle3"/>
                <w:b/>
                <w:i/>
                <w:color w:val="144AF8"/>
                <w:sz w:val="24"/>
              </w:rPr>
            </w:pPr>
            <w:r w:rsidRPr="008E015C">
              <w:rPr>
                <w:rStyle w:val="CharacterStyle3"/>
                <w:b/>
                <w:i/>
                <w:color w:val="144AF8"/>
                <w:sz w:val="24"/>
              </w:rPr>
              <w:t>Research Paper</w:t>
            </w:r>
          </w:p>
        </w:tc>
        <w:tc>
          <w:tcPr>
            <w:tcW w:w="1759" w:type="pct"/>
          </w:tcPr>
          <w:p w:rsidR="00D93C9C" w:rsidRPr="008E015C" w:rsidRDefault="00D93C9C" w:rsidP="00AD396C">
            <w:pPr>
              <w:rPr>
                <w:rStyle w:val="CharacterStyle3"/>
                <w:b/>
                <w:i/>
                <w:color w:val="144AF8"/>
                <w:sz w:val="24"/>
              </w:rPr>
            </w:pPr>
            <w:r w:rsidRPr="008E015C">
              <w:rPr>
                <w:rStyle w:val="CharacterStyle3"/>
                <w:b/>
                <w:i/>
                <w:color w:val="144AF8"/>
                <w:sz w:val="24"/>
              </w:rPr>
              <w:t xml:space="preserve">HIST 3483 20th Century History of the </w:t>
            </w:r>
            <w:smartTag w:uri="urn:schemas-microsoft-com:office:smarttags" w:element="place">
              <w:smartTag w:uri="urn:schemas-microsoft-com:office:smarttags" w:element="country-region">
                <w:r w:rsidRPr="008E015C">
                  <w:rPr>
                    <w:rStyle w:val="CharacterStyle3"/>
                    <w:b/>
                    <w:i/>
                    <w:color w:val="144AF8"/>
                    <w:sz w:val="24"/>
                  </w:rPr>
                  <w:t>US</w:t>
                </w:r>
              </w:smartTag>
            </w:smartTag>
            <w:r w:rsidRPr="008E015C">
              <w:rPr>
                <w:rStyle w:val="CharacterStyle3"/>
                <w:b/>
                <w:i/>
                <w:color w:val="144AF8"/>
                <w:sz w:val="24"/>
              </w:rPr>
              <w:t xml:space="preserve"> – Junior level assessment of NCSS standards</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F’15</w:t>
            </w:r>
          </w:p>
        </w:tc>
        <w:tc>
          <w:tcPr>
            <w:tcW w:w="872"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S’16</w:t>
            </w:r>
          </w:p>
        </w:tc>
      </w:tr>
    </w:tbl>
    <w:p w:rsidR="00D93C9C" w:rsidRPr="008E015C" w:rsidRDefault="00D93C9C" w:rsidP="0028348B">
      <w:pPr>
        <w:widowControl/>
        <w:shd w:val="clear" w:color="auto" w:fill="FFFFFF"/>
        <w:kinsoku/>
        <w:rPr>
          <w:rStyle w:val="CharacterStyle3"/>
          <w:b/>
          <w:i/>
          <w:color w:val="144AF8"/>
          <w:sz w:val="24"/>
        </w:rPr>
      </w:pPr>
    </w:p>
    <w:p w:rsidR="00D93C9C" w:rsidRPr="008E015C" w:rsidRDefault="00D93C9C" w:rsidP="0028348B">
      <w:pPr>
        <w:widowControl/>
        <w:shd w:val="clear" w:color="auto" w:fill="FFFFFF"/>
        <w:kinsoku/>
        <w:rPr>
          <w:rStyle w:val="CharacterStyle3"/>
          <w:b/>
          <w:i/>
          <w:color w:val="144AF8"/>
          <w:sz w:val="24"/>
        </w:rPr>
      </w:pPr>
      <w:r w:rsidRPr="008E015C">
        <w:rPr>
          <w:rStyle w:val="CharacterStyle3"/>
          <w:b/>
          <w:i/>
          <w:color w:val="144AF8"/>
          <w:sz w:val="24"/>
        </w:rPr>
        <w:t>PE, Health, and Safety:</w:t>
      </w: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
        <w:gridCol w:w="1967"/>
        <w:gridCol w:w="946"/>
        <w:gridCol w:w="3268"/>
        <w:gridCol w:w="1250"/>
        <w:gridCol w:w="1620"/>
      </w:tblGrid>
      <w:tr w:rsidR="00D93C9C" w:rsidRPr="008E015C" w:rsidTr="00AD396C">
        <w:trPr>
          <w:cantSplit/>
          <w:trHeight w:val="1205"/>
          <w:tblHeader/>
        </w:trPr>
        <w:tc>
          <w:tcPr>
            <w:tcW w:w="1186" w:type="pct"/>
            <w:gridSpan w:val="2"/>
          </w:tcPr>
          <w:p w:rsidR="00D93C9C" w:rsidRPr="008E015C" w:rsidRDefault="00D93C9C" w:rsidP="00BB6DBC">
            <w:pPr>
              <w:widowControl/>
              <w:kinsoku/>
              <w:jc w:val="center"/>
              <w:rPr>
                <w:rStyle w:val="CharacterStyle3"/>
                <w:i/>
                <w:color w:val="144AF8"/>
                <w:sz w:val="24"/>
              </w:rPr>
            </w:pPr>
            <w:r w:rsidRPr="008E015C">
              <w:rPr>
                <w:rStyle w:val="CharacterStyle3"/>
                <w:i/>
                <w:color w:val="144AF8"/>
                <w:sz w:val="24"/>
              </w:rPr>
              <w:t>Assessment Title -</w:t>
            </w:r>
          </w:p>
        </w:tc>
        <w:tc>
          <w:tcPr>
            <w:tcW w:w="509" w:type="pct"/>
          </w:tcPr>
          <w:p w:rsidR="00D93C9C" w:rsidRPr="008E015C" w:rsidRDefault="00D93C9C" w:rsidP="00BB6DBC">
            <w:pPr>
              <w:widowControl/>
              <w:kinsoku/>
              <w:jc w:val="center"/>
              <w:rPr>
                <w:rStyle w:val="CharacterStyle3"/>
                <w:i/>
                <w:color w:val="144AF8"/>
                <w:sz w:val="24"/>
              </w:rPr>
            </w:pPr>
            <w:r w:rsidRPr="008E015C">
              <w:rPr>
                <w:rStyle w:val="CharacterStyle3"/>
                <w:i/>
                <w:color w:val="144AF8"/>
                <w:sz w:val="24"/>
              </w:rPr>
              <w:t xml:space="preserve">Type or </w:t>
            </w:r>
          </w:p>
          <w:p w:rsidR="00D93C9C" w:rsidRPr="008E015C" w:rsidRDefault="00D93C9C" w:rsidP="00BB6DBC">
            <w:pPr>
              <w:widowControl/>
              <w:kinsoku/>
              <w:jc w:val="center"/>
              <w:rPr>
                <w:rStyle w:val="CharacterStyle3"/>
                <w:i/>
                <w:color w:val="144AF8"/>
                <w:sz w:val="24"/>
              </w:rPr>
            </w:pPr>
            <w:r w:rsidRPr="008E015C">
              <w:rPr>
                <w:rStyle w:val="CharacterStyle3"/>
                <w:i/>
                <w:color w:val="144AF8"/>
                <w:sz w:val="24"/>
              </w:rPr>
              <w:t>Form of Assessment</w:t>
            </w:r>
          </w:p>
        </w:tc>
        <w:tc>
          <w:tcPr>
            <w:tcW w:w="1759" w:type="pct"/>
          </w:tcPr>
          <w:p w:rsidR="00D93C9C" w:rsidRPr="008E015C" w:rsidRDefault="00D93C9C" w:rsidP="00BB6DBC">
            <w:pPr>
              <w:widowControl/>
              <w:kinsoku/>
              <w:jc w:val="center"/>
              <w:rPr>
                <w:rStyle w:val="CharacterStyle3"/>
                <w:i/>
                <w:color w:val="144AF8"/>
                <w:sz w:val="24"/>
              </w:rPr>
            </w:pPr>
            <w:r w:rsidRPr="008E015C">
              <w:rPr>
                <w:rStyle w:val="CharacterStyle3"/>
                <w:i/>
                <w:color w:val="144AF8"/>
                <w:sz w:val="24"/>
              </w:rPr>
              <w:t>When the Assessment Is Administered</w:t>
            </w:r>
          </w:p>
        </w:tc>
        <w:tc>
          <w:tcPr>
            <w:tcW w:w="673" w:type="pct"/>
          </w:tcPr>
          <w:p w:rsidR="00D93C9C" w:rsidRPr="008E015C" w:rsidRDefault="00D93C9C" w:rsidP="00AD396C">
            <w:pPr>
              <w:jc w:val="center"/>
              <w:rPr>
                <w:rStyle w:val="CharacterStyle3"/>
                <w:i/>
                <w:color w:val="144AF8"/>
                <w:sz w:val="24"/>
              </w:rPr>
            </w:pPr>
            <w:r w:rsidRPr="008E015C">
              <w:rPr>
                <w:rStyle w:val="CharacterStyle3"/>
                <w:i/>
                <w:color w:val="144AF8"/>
                <w:sz w:val="24"/>
              </w:rPr>
              <w:t>Semester to be Developed</w:t>
            </w:r>
          </w:p>
        </w:tc>
        <w:tc>
          <w:tcPr>
            <w:tcW w:w="872" w:type="pct"/>
          </w:tcPr>
          <w:p w:rsidR="00D93C9C" w:rsidRPr="008E015C" w:rsidRDefault="00D93C9C" w:rsidP="00AD396C">
            <w:pPr>
              <w:jc w:val="center"/>
              <w:rPr>
                <w:rStyle w:val="CharacterStyle3"/>
                <w:i/>
                <w:color w:val="144AF8"/>
                <w:sz w:val="24"/>
              </w:rPr>
            </w:pPr>
            <w:r w:rsidRPr="008E015C">
              <w:rPr>
                <w:rStyle w:val="CharacterStyle3"/>
                <w:i/>
                <w:color w:val="144AF8"/>
                <w:sz w:val="24"/>
              </w:rPr>
              <w:t>Semester to be Implemented</w:t>
            </w:r>
          </w:p>
        </w:tc>
      </w:tr>
      <w:tr w:rsidR="00D93C9C" w:rsidRPr="008E015C" w:rsidTr="00AD396C">
        <w:tc>
          <w:tcPr>
            <w:tcW w:w="128" w:type="pct"/>
          </w:tcPr>
          <w:p w:rsidR="00D93C9C" w:rsidRPr="008E015C" w:rsidRDefault="00D93C9C" w:rsidP="00BB6DBC">
            <w:pPr>
              <w:widowControl/>
              <w:kinsoku/>
              <w:rPr>
                <w:rStyle w:val="CharacterStyle3"/>
                <w:b/>
                <w:i/>
                <w:color w:val="144AF8"/>
                <w:sz w:val="24"/>
              </w:rPr>
            </w:pPr>
            <w:r w:rsidRPr="008E015C">
              <w:rPr>
                <w:rStyle w:val="CharacterStyle3"/>
                <w:b/>
                <w:i/>
                <w:color w:val="144AF8"/>
                <w:sz w:val="24"/>
              </w:rPr>
              <w:t>3</w:t>
            </w:r>
          </w:p>
        </w:tc>
        <w:tc>
          <w:tcPr>
            <w:tcW w:w="1059" w:type="pct"/>
          </w:tcPr>
          <w:p w:rsidR="00D93C9C" w:rsidRPr="008E015C" w:rsidRDefault="00D93C9C" w:rsidP="00BB6DBC">
            <w:pPr>
              <w:widowControl/>
              <w:kinsoku/>
              <w:rPr>
                <w:rStyle w:val="CharacterStyle3"/>
                <w:i/>
                <w:color w:val="144AF8"/>
                <w:sz w:val="24"/>
              </w:rPr>
            </w:pPr>
            <w:r w:rsidRPr="008E015C">
              <w:rPr>
                <w:rStyle w:val="CharacterStyle3"/>
                <w:i/>
                <w:color w:val="144AF8"/>
                <w:sz w:val="24"/>
              </w:rPr>
              <w:t>[Assessment of candidate ability to plan instruction]</w:t>
            </w:r>
          </w:p>
          <w:p w:rsidR="00D93C9C" w:rsidRPr="008E015C" w:rsidRDefault="00D93C9C" w:rsidP="00BB6DBC">
            <w:pPr>
              <w:widowControl/>
              <w:kinsoku/>
              <w:rPr>
                <w:rStyle w:val="CharacterStyle3"/>
                <w:i/>
                <w:color w:val="144AF8"/>
                <w:sz w:val="24"/>
              </w:rPr>
            </w:pPr>
            <w:r w:rsidRPr="008E015C">
              <w:rPr>
                <w:rStyle w:val="CharacterStyle3"/>
                <w:b/>
                <w:i/>
                <w:color w:val="144AF8"/>
                <w:sz w:val="24"/>
              </w:rPr>
              <w:t>Elementary PE Unit Plan</w:t>
            </w:r>
          </w:p>
        </w:tc>
        <w:tc>
          <w:tcPr>
            <w:tcW w:w="509" w:type="pct"/>
          </w:tcPr>
          <w:p w:rsidR="00D93C9C" w:rsidRPr="008E015C" w:rsidRDefault="00D93C9C" w:rsidP="00BB6DBC">
            <w:pPr>
              <w:widowControl/>
              <w:kinsoku/>
              <w:rPr>
                <w:rStyle w:val="CharacterStyle3"/>
                <w:b/>
                <w:i/>
                <w:color w:val="144AF8"/>
                <w:sz w:val="24"/>
              </w:rPr>
            </w:pPr>
            <w:r w:rsidRPr="008E015C">
              <w:rPr>
                <w:rStyle w:val="CharacterStyle3"/>
                <w:b/>
                <w:i/>
                <w:color w:val="144AF8"/>
                <w:sz w:val="24"/>
              </w:rPr>
              <w:t>Unit Plan</w:t>
            </w:r>
          </w:p>
        </w:tc>
        <w:tc>
          <w:tcPr>
            <w:tcW w:w="1759" w:type="pct"/>
          </w:tcPr>
          <w:p w:rsidR="00D93C9C" w:rsidRPr="008E015C" w:rsidRDefault="00D93C9C" w:rsidP="00BB6DBC">
            <w:pPr>
              <w:widowControl/>
              <w:kinsoku/>
              <w:rPr>
                <w:rStyle w:val="CharacterStyle3"/>
                <w:b/>
                <w:i/>
                <w:color w:val="144AF8"/>
                <w:sz w:val="24"/>
              </w:rPr>
            </w:pPr>
            <w:r w:rsidRPr="008E015C">
              <w:rPr>
                <w:rStyle w:val="CharacterStyle3"/>
                <w:b/>
                <w:i/>
                <w:color w:val="144AF8"/>
                <w:sz w:val="24"/>
              </w:rPr>
              <w:t>HPSM 3433 Methods in Elementary Physical Education</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 16</w:t>
            </w:r>
          </w:p>
        </w:tc>
        <w:tc>
          <w:tcPr>
            <w:tcW w:w="872"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r>
      <w:tr w:rsidR="00D93C9C" w:rsidRPr="008E015C" w:rsidTr="00AD396C">
        <w:tc>
          <w:tcPr>
            <w:tcW w:w="128" w:type="pct"/>
          </w:tcPr>
          <w:p w:rsidR="00D93C9C" w:rsidRPr="008E015C" w:rsidRDefault="00D93C9C" w:rsidP="00AD396C">
            <w:pPr>
              <w:widowControl/>
              <w:kinsoku/>
              <w:rPr>
                <w:rStyle w:val="CharacterStyle3"/>
                <w:b/>
                <w:i/>
                <w:color w:val="144AF8"/>
                <w:sz w:val="24"/>
              </w:rPr>
            </w:pPr>
            <w:r w:rsidRPr="008E015C">
              <w:rPr>
                <w:rStyle w:val="CharacterStyle3"/>
                <w:b/>
                <w:i/>
                <w:color w:val="144AF8"/>
                <w:sz w:val="24"/>
              </w:rPr>
              <w:t>4</w:t>
            </w:r>
          </w:p>
        </w:tc>
        <w:tc>
          <w:tcPr>
            <w:tcW w:w="1059" w:type="pct"/>
          </w:tcPr>
          <w:p w:rsidR="00D93C9C" w:rsidRPr="008E015C" w:rsidRDefault="00D93C9C" w:rsidP="00AD396C">
            <w:pPr>
              <w:widowControl/>
              <w:kinsoku/>
              <w:rPr>
                <w:rStyle w:val="CharacterStyle3"/>
                <w:i/>
                <w:color w:val="144AF8"/>
                <w:sz w:val="24"/>
              </w:rPr>
            </w:pPr>
            <w:r w:rsidRPr="008E015C">
              <w:rPr>
                <w:rStyle w:val="CharacterStyle3"/>
                <w:i/>
                <w:color w:val="144AF8"/>
                <w:sz w:val="24"/>
              </w:rPr>
              <w:t>[Assessment of student teaching or internship]</w:t>
            </w:r>
          </w:p>
          <w:p w:rsidR="00D93C9C" w:rsidRPr="008E015C" w:rsidRDefault="00D93C9C" w:rsidP="00AD396C">
            <w:pPr>
              <w:widowControl/>
              <w:kinsoku/>
              <w:rPr>
                <w:rStyle w:val="CharacterStyle3"/>
                <w:i/>
                <w:color w:val="144AF8"/>
                <w:sz w:val="24"/>
              </w:rPr>
            </w:pPr>
            <w:r w:rsidRPr="008E015C">
              <w:rPr>
                <w:rStyle w:val="CharacterStyle3"/>
                <w:b/>
                <w:i/>
                <w:color w:val="144AF8"/>
                <w:sz w:val="24"/>
              </w:rPr>
              <w:t>Clinical Internship Assessment</w:t>
            </w:r>
          </w:p>
        </w:tc>
        <w:tc>
          <w:tcPr>
            <w:tcW w:w="509" w:type="pct"/>
          </w:tcPr>
          <w:p w:rsidR="00D93C9C" w:rsidRPr="008E015C" w:rsidRDefault="00D93C9C" w:rsidP="00AD396C">
            <w:pPr>
              <w:widowControl/>
              <w:kinsoku/>
              <w:rPr>
                <w:rStyle w:val="CharacterStyle3"/>
                <w:b/>
                <w:i/>
                <w:color w:val="144AF8"/>
                <w:sz w:val="24"/>
              </w:rPr>
            </w:pPr>
            <w:r w:rsidRPr="008E015C">
              <w:rPr>
                <w:rStyle w:val="CharacterStyle3"/>
                <w:b/>
                <w:i/>
                <w:color w:val="144AF8"/>
                <w:sz w:val="24"/>
              </w:rPr>
              <w:t>Clinical Internship assessment</w:t>
            </w:r>
          </w:p>
        </w:tc>
        <w:tc>
          <w:tcPr>
            <w:tcW w:w="1759" w:type="pct"/>
          </w:tcPr>
          <w:p w:rsidR="00D93C9C" w:rsidRPr="008E015C" w:rsidRDefault="00D93C9C" w:rsidP="00AD396C">
            <w:pPr>
              <w:widowControl/>
              <w:kinsoku/>
              <w:rPr>
                <w:rStyle w:val="CharacterStyle3"/>
                <w:b/>
                <w:i/>
                <w:color w:val="144AF8"/>
                <w:sz w:val="24"/>
              </w:rPr>
            </w:pPr>
            <w:r w:rsidRPr="008E015C">
              <w:rPr>
                <w:rStyle w:val="CharacterStyle3"/>
                <w:b/>
                <w:i/>
                <w:color w:val="144AF8"/>
                <w:sz w:val="24"/>
              </w:rPr>
              <w:t>EDUC 4815 and EDUC 4825 Clinical Internship I &amp; II</w:t>
            </w:r>
          </w:p>
          <w:p w:rsidR="00D93C9C" w:rsidRPr="008E015C" w:rsidRDefault="00D93C9C" w:rsidP="00AD396C">
            <w:pPr>
              <w:widowControl/>
              <w:kinsoku/>
              <w:rPr>
                <w:rStyle w:val="CharacterStyle3"/>
                <w:b/>
                <w:i/>
                <w:color w:val="144AF8"/>
                <w:sz w:val="24"/>
              </w:rPr>
            </w:pPr>
            <w:r w:rsidRPr="008E015C">
              <w:rPr>
                <w:rStyle w:val="CharacterStyle3"/>
                <w:b/>
                <w:i/>
                <w:color w:val="144AF8"/>
                <w:sz w:val="24"/>
              </w:rPr>
              <w:t>Common Assessment at end of Clinical Internship (ST) with program specific standards assessed in Part II</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c>
          <w:tcPr>
            <w:tcW w:w="872"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S’17</w:t>
            </w:r>
          </w:p>
        </w:tc>
      </w:tr>
      <w:tr w:rsidR="00D93C9C" w:rsidRPr="008E015C" w:rsidTr="00BD1FCF">
        <w:tc>
          <w:tcPr>
            <w:tcW w:w="128" w:type="pct"/>
          </w:tcPr>
          <w:p w:rsidR="00D93C9C" w:rsidRPr="008E015C" w:rsidRDefault="00D93C9C" w:rsidP="00AD396C">
            <w:pPr>
              <w:widowControl/>
              <w:kinsoku/>
              <w:rPr>
                <w:rStyle w:val="CharacterStyle3"/>
                <w:b/>
                <w:i/>
                <w:color w:val="144AF8"/>
                <w:sz w:val="24"/>
              </w:rPr>
            </w:pPr>
            <w:r w:rsidRPr="008E015C">
              <w:rPr>
                <w:rStyle w:val="CharacterStyle3"/>
                <w:b/>
                <w:i/>
                <w:color w:val="144AF8"/>
                <w:sz w:val="24"/>
              </w:rPr>
              <w:t>5</w:t>
            </w:r>
          </w:p>
        </w:tc>
        <w:tc>
          <w:tcPr>
            <w:tcW w:w="1059" w:type="pct"/>
          </w:tcPr>
          <w:p w:rsidR="00D93C9C" w:rsidRPr="008E015C" w:rsidRDefault="00D93C9C" w:rsidP="00AD396C">
            <w:pPr>
              <w:widowControl/>
              <w:kinsoku/>
              <w:rPr>
                <w:rStyle w:val="CharacterStyle3"/>
                <w:i/>
                <w:color w:val="144AF8"/>
                <w:sz w:val="24"/>
              </w:rPr>
            </w:pPr>
            <w:r w:rsidRPr="008E015C">
              <w:rPr>
                <w:rStyle w:val="CharacterStyle3"/>
                <w:i/>
                <w:color w:val="144AF8"/>
                <w:sz w:val="24"/>
              </w:rPr>
              <w:t>[Assessment of candidate effect on student learning]</w:t>
            </w:r>
          </w:p>
          <w:p w:rsidR="00D93C9C" w:rsidRPr="008E015C" w:rsidRDefault="00D93C9C" w:rsidP="00AD396C">
            <w:pPr>
              <w:widowControl/>
              <w:kinsoku/>
              <w:rPr>
                <w:rStyle w:val="CharacterStyle3"/>
                <w:i/>
                <w:color w:val="144AF8"/>
                <w:sz w:val="24"/>
              </w:rPr>
            </w:pPr>
            <w:r w:rsidRPr="008E015C">
              <w:rPr>
                <w:rStyle w:val="CharacterStyle3"/>
                <w:b/>
                <w:i/>
                <w:color w:val="144AF8"/>
                <w:sz w:val="24"/>
              </w:rPr>
              <w:t>Teacher Work Sample</w:t>
            </w:r>
          </w:p>
        </w:tc>
        <w:tc>
          <w:tcPr>
            <w:tcW w:w="509" w:type="pct"/>
          </w:tcPr>
          <w:p w:rsidR="00D93C9C" w:rsidRPr="008E015C" w:rsidRDefault="00D93C9C" w:rsidP="00AD396C">
            <w:pPr>
              <w:widowControl/>
              <w:kinsoku/>
              <w:rPr>
                <w:rStyle w:val="CharacterStyle3"/>
                <w:b/>
                <w:i/>
                <w:color w:val="144AF8"/>
                <w:sz w:val="24"/>
              </w:rPr>
            </w:pPr>
            <w:r w:rsidRPr="008E015C">
              <w:rPr>
                <w:rStyle w:val="CharacterStyle3"/>
                <w:b/>
                <w:i/>
                <w:color w:val="144AF8"/>
                <w:sz w:val="24"/>
              </w:rPr>
              <w:t>Teacher Work Sample</w:t>
            </w:r>
          </w:p>
        </w:tc>
        <w:tc>
          <w:tcPr>
            <w:tcW w:w="1759" w:type="pct"/>
          </w:tcPr>
          <w:p w:rsidR="00D93C9C" w:rsidRPr="008E015C" w:rsidRDefault="00D93C9C" w:rsidP="00AD396C">
            <w:pPr>
              <w:widowControl/>
              <w:kinsoku/>
              <w:rPr>
                <w:rStyle w:val="CharacterStyle3"/>
                <w:b/>
                <w:i/>
                <w:color w:val="144AF8"/>
                <w:sz w:val="24"/>
              </w:rPr>
            </w:pPr>
            <w:r w:rsidRPr="008E015C">
              <w:rPr>
                <w:rStyle w:val="CharacterStyle3"/>
                <w:b/>
                <w:i/>
                <w:color w:val="144AF8"/>
                <w:sz w:val="24"/>
              </w:rPr>
              <w:t>EDUC 4815 and EDUC 4825 Clinical Internship I &amp; II</w:t>
            </w:r>
          </w:p>
          <w:p w:rsidR="00D93C9C" w:rsidRPr="008E015C" w:rsidRDefault="00D93C9C" w:rsidP="00AD396C">
            <w:pPr>
              <w:widowControl/>
              <w:kinsoku/>
              <w:rPr>
                <w:rStyle w:val="CharacterStyle3"/>
                <w:b/>
                <w:i/>
                <w:color w:val="144AF8"/>
                <w:sz w:val="24"/>
              </w:rPr>
            </w:pPr>
            <w:r w:rsidRPr="008E015C">
              <w:rPr>
                <w:rStyle w:val="CharacterStyle3"/>
                <w:b/>
                <w:i/>
                <w:color w:val="144AF8"/>
                <w:sz w:val="24"/>
              </w:rPr>
              <w:t>Unit and program specific assessment during Clinical Internship (ST)</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F’16</w:t>
            </w:r>
          </w:p>
        </w:tc>
        <w:tc>
          <w:tcPr>
            <w:tcW w:w="872"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S’17</w:t>
            </w:r>
          </w:p>
        </w:tc>
      </w:tr>
      <w:tr w:rsidR="00D93C9C" w:rsidRPr="008E015C" w:rsidTr="00AD396C">
        <w:tc>
          <w:tcPr>
            <w:tcW w:w="128" w:type="pct"/>
          </w:tcPr>
          <w:p w:rsidR="00D93C9C" w:rsidRPr="008E015C" w:rsidRDefault="00D93C9C" w:rsidP="00AD396C">
            <w:pPr>
              <w:widowControl/>
              <w:kinsoku/>
              <w:rPr>
                <w:rStyle w:val="CharacterStyle3"/>
                <w:b/>
                <w:i/>
                <w:color w:val="144AF8"/>
                <w:sz w:val="24"/>
              </w:rPr>
            </w:pPr>
            <w:r w:rsidRPr="008E015C">
              <w:rPr>
                <w:rStyle w:val="CharacterStyle3"/>
                <w:b/>
                <w:i/>
                <w:color w:val="144AF8"/>
                <w:sz w:val="24"/>
              </w:rPr>
              <w:t>6</w:t>
            </w:r>
          </w:p>
        </w:tc>
        <w:tc>
          <w:tcPr>
            <w:tcW w:w="1059" w:type="pct"/>
          </w:tcPr>
          <w:p w:rsidR="00D93C9C" w:rsidRPr="008E015C" w:rsidRDefault="00D93C9C" w:rsidP="00AD396C">
            <w:pPr>
              <w:widowControl/>
              <w:kinsoku/>
              <w:rPr>
                <w:rStyle w:val="CharacterStyle3"/>
                <w:i/>
                <w:color w:val="144AF8"/>
                <w:sz w:val="24"/>
              </w:rPr>
            </w:pPr>
            <w:r w:rsidRPr="008E015C">
              <w:rPr>
                <w:rStyle w:val="CharacterStyle3"/>
                <w:i/>
                <w:color w:val="144AF8"/>
                <w:sz w:val="24"/>
              </w:rPr>
              <w:t xml:space="preserve">[Additional assessment that addresses SPA standards </w:t>
            </w:r>
            <w:r w:rsidRPr="008E015C">
              <w:rPr>
                <w:rStyle w:val="CharacterStyle3"/>
                <w:color w:val="144AF8"/>
                <w:sz w:val="24"/>
              </w:rPr>
              <w:t xml:space="preserve">(required) </w:t>
            </w:r>
            <w:r w:rsidRPr="008E015C">
              <w:rPr>
                <w:rStyle w:val="CharacterStyle3"/>
                <w:i/>
                <w:color w:val="144AF8"/>
                <w:sz w:val="24"/>
              </w:rPr>
              <w:t>]</w:t>
            </w:r>
          </w:p>
          <w:p w:rsidR="00D93C9C" w:rsidRPr="008E015C" w:rsidRDefault="00D93C9C" w:rsidP="00AD396C">
            <w:pPr>
              <w:widowControl/>
              <w:kinsoku/>
              <w:rPr>
                <w:rStyle w:val="CharacterStyle3"/>
                <w:b/>
                <w:i/>
                <w:color w:val="144AF8"/>
                <w:sz w:val="24"/>
              </w:rPr>
            </w:pPr>
            <w:r w:rsidRPr="008E015C">
              <w:rPr>
                <w:rStyle w:val="CharacterStyle3"/>
                <w:b/>
                <w:i/>
                <w:color w:val="144AF8"/>
                <w:sz w:val="24"/>
              </w:rPr>
              <w:t>Curriculum Project</w:t>
            </w:r>
          </w:p>
          <w:p w:rsidR="00D93C9C" w:rsidRPr="008E015C" w:rsidRDefault="00D93C9C" w:rsidP="00AD396C">
            <w:pPr>
              <w:widowControl/>
              <w:kinsoku/>
              <w:rPr>
                <w:rStyle w:val="CharacterStyle3"/>
                <w:i/>
                <w:color w:val="144AF8"/>
                <w:sz w:val="24"/>
              </w:rPr>
            </w:pPr>
          </w:p>
        </w:tc>
        <w:tc>
          <w:tcPr>
            <w:tcW w:w="509" w:type="pct"/>
          </w:tcPr>
          <w:p w:rsidR="00D93C9C" w:rsidRPr="008E015C" w:rsidRDefault="00D93C9C" w:rsidP="00AD396C">
            <w:pPr>
              <w:widowControl/>
              <w:kinsoku/>
              <w:rPr>
                <w:rStyle w:val="CharacterStyle3"/>
                <w:b/>
                <w:i/>
                <w:color w:val="144AF8"/>
                <w:sz w:val="24"/>
              </w:rPr>
            </w:pPr>
            <w:r w:rsidRPr="008E015C">
              <w:rPr>
                <w:rStyle w:val="CharacterStyle3"/>
                <w:b/>
                <w:i/>
                <w:color w:val="144AF8"/>
                <w:sz w:val="24"/>
              </w:rPr>
              <w:t>Year long curriculum  design</w:t>
            </w:r>
          </w:p>
        </w:tc>
        <w:tc>
          <w:tcPr>
            <w:tcW w:w="1759" w:type="pct"/>
          </w:tcPr>
          <w:p w:rsidR="00D93C9C" w:rsidRPr="008E015C" w:rsidRDefault="00D93C9C" w:rsidP="00AD396C">
            <w:pPr>
              <w:widowControl/>
              <w:kinsoku/>
              <w:rPr>
                <w:rStyle w:val="CharacterStyle3"/>
                <w:b/>
                <w:i/>
                <w:color w:val="144AF8"/>
                <w:sz w:val="24"/>
              </w:rPr>
            </w:pPr>
            <w:r w:rsidRPr="008E015C">
              <w:rPr>
                <w:rStyle w:val="CharacterStyle3"/>
                <w:b/>
                <w:i/>
                <w:color w:val="144AF8"/>
                <w:sz w:val="24"/>
              </w:rPr>
              <w:t>HPSM 4113 Methods of Teaching Secondary PE</w:t>
            </w:r>
          </w:p>
        </w:tc>
        <w:tc>
          <w:tcPr>
            <w:tcW w:w="673"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S’ 17</w:t>
            </w:r>
          </w:p>
        </w:tc>
        <w:tc>
          <w:tcPr>
            <w:tcW w:w="872" w:type="pct"/>
          </w:tcPr>
          <w:p w:rsidR="00D93C9C" w:rsidRPr="008E015C" w:rsidRDefault="00D93C9C" w:rsidP="00AD396C">
            <w:pPr>
              <w:jc w:val="center"/>
              <w:rPr>
                <w:rStyle w:val="CharacterStyle3"/>
                <w:b/>
                <w:i/>
                <w:color w:val="144AF8"/>
                <w:sz w:val="24"/>
              </w:rPr>
            </w:pPr>
            <w:r w:rsidRPr="008E015C">
              <w:rPr>
                <w:rStyle w:val="CharacterStyle3"/>
                <w:b/>
                <w:i/>
                <w:color w:val="144AF8"/>
                <w:sz w:val="24"/>
              </w:rPr>
              <w:t>F’18</w:t>
            </w:r>
          </w:p>
        </w:tc>
      </w:tr>
      <w:tr w:rsidR="00D93C9C" w:rsidRPr="008E015C" w:rsidTr="00AD396C">
        <w:tc>
          <w:tcPr>
            <w:tcW w:w="128" w:type="pct"/>
          </w:tcPr>
          <w:p w:rsidR="00D93C9C" w:rsidRPr="008E015C" w:rsidRDefault="00D93C9C" w:rsidP="00AD396C">
            <w:pPr>
              <w:widowControl/>
              <w:kinsoku/>
              <w:rPr>
                <w:rStyle w:val="CharacterStyle3"/>
                <w:b/>
                <w:i/>
                <w:color w:val="144AF8"/>
                <w:sz w:val="24"/>
              </w:rPr>
            </w:pPr>
            <w:r w:rsidRPr="008E015C">
              <w:rPr>
                <w:rStyle w:val="CharacterStyle3"/>
                <w:b/>
                <w:i/>
                <w:color w:val="144AF8"/>
                <w:sz w:val="24"/>
              </w:rPr>
              <w:t>7</w:t>
            </w:r>
          </w:p>
        </w:tc>
        <w:tc>
          <w:tcPr>
            <w:tcW w:w="1059" w:type="pct"/>
          </w:tcPr>
          <w:p w:rsidR="00D93C9C" w:rsidRPr="008E015C" w:rsidRDefault="00D93C9C" w:rsidP="00AD396C">
            <w:pPr>
              <w:widowControl/>
              <w:kinsoku/>
              <w:rPr>
                <w:rStyle w:val="CharacterStyle3"/>
                <w:i/>
                <w:color w:val="144AF8"/>
                <w:sz w:val="24"/>
              </w:rPr>
            </w:pPr>
            <w:r w:rsidRPr="008E015C">
              <w:rPr>
                <w:rStyle w:val="CharacterStyle3"/>
                <w:i/>
                <w:color w:val="144AF8"/>
                <w:sz w:val="24"/>
              </w:rPr>
              <w:t xml:space="preserve">[Additional assessment that addresses SPA standards </w:t>
            </w:r>
            <w:r w:rsidRPr="008E015C">
              <w:rPr>
                <w:rStyle w:val="CharacterStyle3"/>
                <w:color w:val="144AF8"/>
                <w:sz w:val="24"/>
              </w:rPr>
              <w:t>(optional</w:t>
            </w:r>
            <w:r w:rsidRPr="008E015C">
              <w:rPr>
                <w:rStyle w:val="CharacterStyle3"/>
                <w:i/>
                <w:color w:val="144AF8"/>
                <w:sz w:val="24"/>
              </w:rPr>
              <w:t>)]</w:t>
            </w:r>
          </w:p>
          <w:p w:rsidR="00D93C9C" w:rsidRPr="008E015C" w:rsidRDefault="00D93C9C" w:rsidP="00AD396C">
            <w:pPr>
              <w:widowControl/>
              <w:kinsoku/>
              <w:rPr>
                <w:rStyle w:val="CharacterStyle3"/>
                <w:b/>
                <w:i/>
                <w:color w:val="144AF8"/>
                <w:sz w:val="24"/>
              </w:rPr>
            </w:pPr>
            <w:r w:rsidRPr="008E015C">
              <w:rPr>
                <w:rStyle w:val="CharacterStyle3"/>
                <w:b/>
                <w:i/>
                <w:color w:val="144AF8"/>
                <w:sz w:val="24"/>
              </w:rPr>
              <w:t>Fitness Assessment</w:t>
            </w:r>
          </w:p>
        </w:tc>
        <w:tc>
          <w:tcPr>
            <w:tcW w:w="509" w:type="pct"/>
          </w:tcPr>
          <w:p w:rsidR="00D93C9C" w:rsidRPr="008E015C" w:rsidRDefault="00D93C9C" w:rsidP="00AD396C">
            <w:pPr>
              <w:widowControl/>
              <w:kinsoku/>
              <w:rPr>
                <w:rStyle w:val="CharacterStyle3"/>
                <w:b/>
                <w:i/>
                <w:color w:val="144AF8"/>
                <w:sz w:val="24"/>
              </w:rPr>
            </w:pPr>
            <w:r w:rsidRPr="008E015C">
              <w:rPr>
                <w:rStyle w:val="CharacterStyle3"/>
                <w:b/>
                <w:i/>
                <w:color w:val="144AF8"/>
                <w:sz w:val="24"/>
              </w:rPr>
              <w:t>Progressive fitness assessment / prescription</w:t>
            </w:r>
          </w:p>
        </w:tc>
        <w:tc>
          <w:tcPr>
            <w:tcW w:w="1759" w:type="pct"/>
          </w:tcPr>
          <w:p w:rsidR="00D93C9C" w:rsidRPr="008E015C" w:rsidRDefault="00D93C9C" w:rsidP="00AD396C">
            <w:pPr>
              <w:widowControl/>
              <w:tabs>
                <w:tab w:val="left" w:pos="2670"/>
              </w:tabs>
              <w:kinsoku/>
              <w:rPr>
                <w:rStyle w:val="CharacterStyle3"/>
                <w:b/>
                <w:i/>
                <w:color w:val="144AF8"/>
                <w:sz w:val="24"/>
              </w:rPr>
            </w:pPr>
            <w:r w:rsidRPr="008E015C">
              <w:rPr>
                <w:rStyle w:val="CharacterStyle3"/>
                <w:b/>
                <w:i/>
                <w:color w:val="144AF8"/>
                <w:sz w:val="24"/>
              </w:rPr>
              <w:t>HPSM 3811 Motor Skills #1 Striking</w:t>
            </w:r>
          </w:p>
          <w:p w:rsidR="00D93C9C" w:rsidRPr="008E015C" w:rsidRDefault="00D93C9C" w:rsidP="00AD396C">
            <w:pPr>
              <w:widowControl/>
              <w:tabs>
                <w:tab w:val="left" w:pos="2670"/>
              </w:tabs>
              <w:kinsoku/>
              <w:rPr>
                <w:rStyle w:val="CharacterStyle3"/>
                <w:b/>
                <w:i/>
                <w:color w:val="144AF8"/>
                <w:sz w:val="24"/>
              </w:rPr>
            </w:pPr>
            <w:r w:rsidRPr="008E015C">
              <w:rPr>
                <w:rStyle w:val="CharacterStyle3"/>
                <w:b/>
                <w:i/>
                <w:color w:val="144AF8"/>
                <w:sz w:val="24"/>
              </w:rPr>
              <w:t>HPSM 3821 Motor Skills #2 Kicking</w:t>
            </w:r>
          </w:p>
          <w:p w:rsidR="00D93C9C" w:rsidRPr="008E015C" w:rsidRDefault="00D93C9C" w:rsidP="00AD396C">
            <w:pPr>
              <w:widowControl/>
              <w:tabs>
                <w:tab w:val="left" w:pos="2670"/>
              </w:tabs>
              <w:kinsoku/>
              <w:rPr>
                <w:rStyle w:val="CharacterStyle3"/>
                <w:b/>
                <w:i/>
                <w:color w:val="144AF8"/>
                <w:sz w:val="24"/>
              </w:rPr>
            </w:pPr>
            <w:r w:rsidRPr="008E015C">
              <w:rPr>
                <w:rStyle w:val="CharacterStyle3"/>
                <w:b/>
                <w:i/>
                <w:color w:val="144AF8"/>
                <w:sz w:val="24"/>
              </w:rPr>
              <w:t>HPSM 3831 Motor Skills #3 Throwing</w:t>
            </w:r>
          </w:p>
          <w:p w:rsidR="00D93C9C" w:rsidRPr="008E015C" w:rsidRDefault="00D93C9C" w:rsidP="00AD396C">
            <w:pPr>
              <w:widowControl/>
              <w:tabs>
                <w:tab w:val="left" w:pos="2670"/>
              </w:tabs>
              <w:kinsoku/>
              <w:rPr>
                <w:rStyle w:val="CharacterStyle3"/>
                <w:b/>
                <w:i/>
                <w:color w:val="144AF8"/>
                <w:sz w:val="24"/>
              </w:rPr>
            </w:pPr>
          </w:p>
        </w:tc>
        <w:tc>
          <w:tcPr>
            <w:tcW w:w="673" w:type="pct"/>
          </w:tcPr>
          <w:p w:rsidR="00D93C9C" w:rsidRPr="008E015C" w:rsidRDefault="00D93C9C" w:rsidP="00AD396C">
            <w:pPr>
              <w:widowControl/>
              <w:tabs>
                <w:tab w:val="left" w:pos="2670"/>
              </w:tabs>
              <w:kinsoku/>
              <w:jc w:val="center"/>
              <w:rPr>
                <w:rStyle w:val="CharacterStyle3"/>
                <w:b/>
                <w:i/>
                <w:color w:val="144AF8"/>
                <w:sz w:val="24"/>
              </w:rPr>
            </w:pPr>
            <w:r w:rsidRPr="008E015C">
              <w:rPr>
                <w:rStyle w:val="CharacterStyle3"/>
                <w:b/>
                <w:i/>
                <w:color w:val="144AF8"/>
                <w:sz w:val="24"/>
              </w:rPr>
              <w:t>Su’ 14</w:t>
            </w:r>
          </w:p>
        </w:tc>
        <w:tc>
          <w:tcPr>
            <w:tcW w:w="872" w:type="pct"/>
          </w:tcPr>
          <w:p w:rsidR="00D93C9C" w:rsidRPr="008E015C" w:rsidRDefault="00D93C9C" w:rsidP="00AD396C">
            <w:pPr>
              <w:widowControl/>
              <w:tabs>
                <w:tab w:val="left" w:pos="2670"/>
              </w:tabs>
              <w:kinsoku/>
              <w:jc w:val="center"/>
              <w:rPr>
                <w:rStyle w:val="CharacterStyle3"/>
                <w:b/>
                <w:i/>
                <w:color w:val="144AF8"/>
                <w:sz w:val="24"/>
              </w:rPr>
            </w:pPr>
            <w:r w:rsidRPr="008E015C">
              <w:rPr>
                <w:rStyle w:val="CharacterStyle3"/>
                <w:b/>
                <w:i/>
                <w:color w:val="144AF8"/>
                <w:sz w:val="24"/>
              </w:rPr>
              <w:t>F’14</w:t>
            </w:r>
          </w:p>
        </w:tc>
      </w:tr>
      <w:tr w:rsidR="00D93C9C" w:rsidRPr="008E015C" w:rsidTr="00AD396C">
        <w:tc>
          <w:tcPr>
            <w:tcW w:w="128" w:type="pct"/>
          </w:tcPr>
          <w:p w:rsidR="00D93C9C" w:rsidRPr="008E015C" w:rsidRDefault="00D93C9C" w:rsidP="00AD396C">
            <w:pPr>
              <w:widowControl/>
              <w:kinsoku/>
              <w:rPr>
                <w:rStyle w:val="CharacterStyle3"/>
                <w:b/>
                <w:i/>
                <w:color w:val="144AF8"/>
                <w:sz w:val="24"/>
              </w:rPr>
            </w:pPr>
          </w:p>
        </w:tc>
        <w:tc>
          <w:tcPr>
            <w:tcW w:w="1059" w:type="pct"/>
          </w:tcPr>
          <w:p w:rsidR="00D93C9C" w:rsidRPr="008E015C" w:rsidRDefault="00D93C9C" w:rsidP="00AD396C">
            <w:pPr>
              <w:widowControl/>
              <w:kinsoku/>
              <w:rPr>
                <w:rStyle w:val="CharacterStyle3"/>
                <w:i/>
                <w:color w:val="144AF8"/>
                <w:sz w:val="24"/>
              </w:rPr>
            </w:pPr>
          </w:p>
        </w:tc>
        <w:tc>
          <w:tcPr>
            <w:tcW w:w="509" w:type="pct"/>
          </w:tcPr>
          <w:p w:rsidR="00D93C9C" w:rsidRPr="008E015C" w:rsidRDefault="00D93C9C" w:rsidP="00AD396C">
            <w:pPr>
              <w:widowControl/>
              <w:kinsoku/>
              <w:rPr>
                <w:rStyle w:val="CharacterStyle3"/>
                <w:b/>
                <w:i/>
                <w:color w:val="144AF8"/>
                <w:sz w:val="24"/>
              </w:rPr>
            </w:pPr>
          </w:p>
        </w:tc>
        <w:tc>
          <w:tcPr>
            <w:tcW w:w="1759" w:type="pct"/>
          </w:tcPr>
          <w:p w:rsidR="00D93C9C" w:rsidRPr="008E015C" w:rsidRDefault="00D93C9C" w:rsidP="00AD396C">
            <w:pPr>
              <w:widowControl/>
              <w:tabs>
                <w:tab w:val="left" w:pos="2670"/>
              </w:tabs>
              <w:kinsoku/>
              <w:rPr>
                <w:rStyle w:val="CharacterStyle3"/>
                <w:b/>
                <w:i/>
                <w:color w:val="144AF8"/>
                <w:sz w:val="24"/>
              </w:rPr>
            </w:pPr>
            <w:r w:rsidRPr="008E015C">
              <w:rPr>
                <w:rStyle w:val="CharacterStyle3"/>
                <w:b/>
                <w:i/>
                <w:color w:val="144AF8"/>
                <w:sz w:val="24"/>
              </w:rPr>
              <w:t>HPSM 3841 Fitness Assessment &amp; Exercise Prescription I</w:t>
            </w:r>
          </w:p>
          <w:p w:rsidR="00D93C9C" w:rsidRPr="008E015C" w:rsidRDefault="00D93C9C" w:rsidP="00AD396C">
            <w:pPr>
              <w:widowControl/>
              <w:tabs>
                <w:tab w:val="left" w:pos="2670"/>
              </w:tabs>
              <w:kinsoku/>
              <w:rPr>
                <w:rStyle w:val="CharacterStyle3"/>
                <w:b/>
                <w:i/>
                <w:color w:val="144AF8"/>
                <w:sz w:val="24"/>
              </w:rPr>
            </w:pPr>
          </w:p>
        </w:tc>
        <w:tc>
          <w:tcPr>
            <w:tcW w:w="673" w:type="pct"/>
          </w:tcPr>
          <w:p w:rsidR="00D93C9C" w:rsidRPr="008E015C" w:rsidRDefault="00D93C9C" w:rsidP="00AD396C">
            <w:pPr>
              <w:widowControl/>
              <w:tabs>
                <w:tab w:val="left" w:pos="2670"/>
              </w:tabs>
              <w:kinsoku/>
              <w:jc w:val="center"/>
              <w:rPr>
                <w:rStyle w:val="CharacterStyle3"/>
                <w:b/>
                <w:i/>
                <w:color w:val="144AF8"/>
                <w:sz w:val="24"/>
              </w:rPr>
            </w:pPr>
            <w:r w:rsidRPr="008E015C">
              <w:rPr>
                <w:rStyle w:val="CharacterStyle3"/>
                <w:b/>
                <w:i/>
                <w:color w:val="144AF8"/>
                <w:sz w:val="24"/>
              </w:rPr>
              <w:t>F’15</w:t>
            </w:r>
          </w:p>
        </w:tc>
        <w:tc>
          <w:tcPr>
            <w:tcW w:w="872" w:type="pct"/>
          </w:tcPr>
          <w:p w:rsidR="00D93C9C" w:rsidRPr="008E015C" w:rsidRDefault="00D93C9C" w:rsidP="00AD396C">
            <w:pPr>
              <w:widowControl/>
              <w:tabs>
                <w:tab w:val="left" w:pos="2670"/>
              </w:tabs>
              <w:kinsoku/>
              <w:jc w:val="center"/>
              <w:rPr>
                <w:rStyle w:val="CharacterStyle3"/>
                <w:b/>
                <w:i/>
                <w:color w:val="144AF8"/>
                <w:sz w:val="24"/>
              </w:rPr>
            </w:pPr>
            <w:r w:rsidRPr="008E015C">
              <w:rPr>
                <w:rStyle w:val="CharacterStyle3"/>
                <w:b/>
                <w:i/>
                <w:color w:val="144AF8"/>
                <w:sz w:val="24"/>
              </w:rPr>
              <w:t>S’16</w:t>
            </w:r>
          </w:p>
        </w:tc>
      </w:tr>
      <w:tr w:rsidR="00D93C9C" w:rsidRPr="008E015C" w:rsidTr="00AD396C">
        <w:tc>
          <w:tcPr>
            <w:tcW w:w="128" w:type="pct"/>
          </w:tcPr>
          <w:p w:rsidR="00D93C9C" w:rsidRPr="008E015C" w:rsidRDefault="00D93C9C" w:rsidP="00AD396C">
            <w:pPr>
              <w:widowControl/>
              <w:kinsoku/>
              <w:rPr>
                <w:rStyle w:val="CharacterStyle3"/>
                <w:b/>
                <w:i/>
                <w:color w:val="144AF8"/>
                <w:sz w:val="24"/>
              </w:rPr>
            </w:pPr>
          </w:p>
        </w:tc>
        <w:tc>
          <w:tcPr>
            <w:tcW w:w="1059" w:type="pct"/>
          </w:tcPr>
          <w:p w:rsidR="00D93C9C" w:rsidRPr="008E015C" w:rsidRDefault="00D93C9C" w:rsidP="00AD396C">
            <w:pPr>
              <w:widowControl/>
              <w:kinsoku/>
              <w:rPr>
                <w:rStyle w:val="CharacterStyle3"/>
                <w:i/>
                <w:color w:val="144AF8"/>
                <w:sz w:val="24"/>
              </w:rPr>
            </w:pPr>
          </w:p>
        </w:tc>
        <w:tc>
          <w:tcPr>
            <w:tcW w:w="509" w:type="pct"/>
          </w:tcPr>
          <w:p w:rsidR="00D93C9C" w:rsidRPr="008E015C" w:rsidRDefault="00D93C9C" w:rsidP="00AD396C">
            <w:pPr>
              <w:widowControl/>
              <w:kinsoku/>
              <w:rPr>
                <w:rStyle w:val="CharacterStyle3"/>
                <w:b/>
                <w:i/>
                <w:color w:val="144AF8"/>
                <w:sz w:val="24"/>
              </w:rPr>
            </w:pPr>
          </w:p>
        </w:tc>
        <w:tc>
          <w:tcPr>
            <w:tcW w:w="1759" w:type="pct"/>
          </w:tcPr>
          <w:p w:rsidR="00D93C9C" w:rsidRPr="008E015C" w:rsidRDefault="00D93C9C" w:rsidP="00AD396C">
            <w:pPr>
              <w:widowControl/>
              <w:tabs>
                <w:tab w:val="left" w:pos="2670"/>
              </w:tabs>
              <w:kinsoku/>
              <w:rPr>
                <w:rStyle w:val="CharacterStyle3"/>
                <w:b/>
                <w:i/>
                <w:color w:val="144AF8"/>
                <w:sz w:val="24"/>
              </w:rPr>
            </w:pPr>
            <w:r w:rsidRPr="008E015C">
              <w:rPr>
                <w:rStyle w:val="CharacterStyle3"/>
                <w:b/>
                <w:i/>
                <w:color w:val="144AF8"/>
                <w:sz w:val="24"/>
              </w:rPr>
              <w:t>HPSM 3851 Fitness Assessment &amp; Exercise Prescription II</w:t>
            </w:r>
          </w:p>
          <w:p w:rsidR="00D93C9C" w:rsidRPr="008E015C" w:rsidRDefault="00D93C9C" w:rsidP="00AD396C">
            <w:pPr>
              <w:widowControl/>
              <w:kinsoku/>
              <w:rPr>
                <w:rStyle w:val="CharacterStyle3"/>
                <w:b/>
                <w:i/>
                <w:color w:val="144AF8"/>
                <w:sz w:val="24"/>
              </w:rPr>
            </w:pPr>
          </w:p>
        </w:tc>
        <w:tc>
          <w:tcPr>
            <w:tcW w:w="673" w:type="pct"/>
          </w:tcPr>
          <w:p w:rsidR="00D93C9C" w:rsidRPr="008E015C" w:rsidRDefault="00D93C9C" w:rsidP="00AD396C">
            <w:pPr>
              <w:widowControl/>
              <w:kinsoku/>
              <w:jc w:val="center"/>
              <w:rPr>
                <w:rStyle w:val="CharacterStyle3"/>
                <w:b/>
                <w:i/>
                <w:color w:val="144AF8"/>
                <w:sz w:val="24"/>
              </w:rPr>
            </w:pPr>
            <w:r w:rsidRPr="008E015C">
              <w:rPr>
                <w:rStyle w:val="CharacterStyle3"/>
                <w:b/>
                <w:i/>
                <w:color w:val="144AF8"/>
                <w:sz w:val="24"/>
              </w:rPr>
              <w:t>S’16</w:t>
            </w:r>
          </w:p>
        </w:tc>
        <w:tc>
          <w:tcPr>
            <w:tcW w:w="872" w:type="pct"/>
          </w:tcPr>
          <w:p w:rsidR="00D93C9C" w:rsidRPr="008E015C" w:rsidRDefault="00D93C9C" w:rsidP="00AD396C">
            <w:pPr>
              <w:widowControl/>
              <w:kinsoku/>
              <w:jc w:val="center"/>
              <w:rPr>
                <w:rStyle w:val="CharacterStyle3"/>
                <w:b/>
                <w:i/>
                <w:color w:val="144AF8"/>
                <w:sz w:val="24"/>
              </w:rPr>
            </w:pPr>
            <w:r w:rsidRPr="008E015C">
              <w:rPr>
                <w:rStyle w:val="CharacterStyle3"/>
                <w:b/>
                <w:i/>
                <w:color w:val="144AF8"/>
                <w:sz w:val="24"/>
              </w:rPr>
              <w:t>F’16</w:t>
            </w:r>
          </w:p>
        </w:tc>
      </w:tr>
      <w:tr w:rsidR="00D93C9C" w:rsidRPr="008E015C" w:rsidTr="00AD396C">
        <w:tc>
          <w:tcPr>
            <w:tcW w:w="128" w:type="pct"/>
          </w:tcPr>
          <w:p w:rsidR="00D93C9C" w:rsidRPr="008E015C" w:rsidRDefault="00D93C9C" w:rsidP="00AD396C">
            <w:pPr>
              <w:widowControl/>
              <w:kinsoku/>
              <w:rPr>
                <w:rStyle w:val="CharacterStyle3"/>
                <w:b/>
                <w:i/>
                <w:color w:val="144AF8"/>
                <w:sz w:val="24"/>
              </w:rPr>
            </w:pPr>
          </w:p>
        </w:tc>
        <w:tc>
          <w:tcPr>
            <w:tcW w:w="1059" w:type="pct"/>
          </w:tcPr>
          <w:p w:rsidR="00D93C9C" w:rsidRPr="008E015C" w:rsidRDefault="00D93C9C" w:rsidP="00AD396C">
            <w:pPr>
              <w:widowControl/>
              <w:kinsoku/>
              <w:rPr>
                <w:rStyle w:val="CharacterStyle3"/>
                <w:i/>
                <w:color w:val="144AF8"/>
                <w:sz w:val="24"/>
              </w:rPr>
            </w:pPr>
          </w:p>
        </w:tc>
        <w:tc>
          <w:tcPr>
            <w:tcW w:w="509" w:type="pct"/>
          </w:tcPr>
          <w:p w:rsidR="00D93C9C" w:rsidRPr="008E015C" w:rsidRDefault="00D93C9C" w:rsidP="00AD396C">
            <w:pPr>
              <w:widowControl/>
              <w:kinsoku/>
              <w:rPr>
                <w:rStyle w:val="CharacterStyle3"/>
                <w:b/>
                <w:i/>
                <w:color w:val="144AF8"/>
                <w:sz w:val="24"/>
              </w:rPr>
            </w:pPr>
          </w:p>
        </w:tc>
        <w:tc>
          <w:tcPr>
            <w:tcW w:w="1759" w:type="pct"/>
          </w:tcPr>
          <w:p w:rsidR="00D93C9C" w:rsidRPr="008E015C" w:rsidRDefault="00D93C9C" w:rsidP="00AD396C">
            <w:pPr>
              <w:widowControl/>
              <w:tabs>
                <w:tab w:val="left" w:pos="2670"/>
              </w:tabs>
              <w:kinsoku/>
              <w:rPr>
                <w:rStyle w:val="CharacterStyle3"/>
                <w:b/>
                <w:i/>
                <w:color w:val="144AF8"/>
                <w:sz w:val="24"/>
              </w:rPr>
            </w:pPr>
            <w:r w:rsidRPr="008E015C">
              <w:rPr>
                <w:rStyle w:val="CharacterStyle3"/>
                <w:b/>
                <w:i/>
                <w:color w:val="144AF8"/>
                <w:sz w:val="24"/>
              </w:rPr>
              <w:t>HPSM 4413 Research, Measurement, &amp; Evaluation</w:t>
            </w:r>
          </w:p>
        </w:tc>
        <w:tc>
          <w:tcPr>
            <w:tcW w:w="673" w:type="pct"/>
          </w:tcPr>
          <w:p w:rsidR="00D93C9C" w:rsidRPr="008E015C" w:rsidRDefault="00D93C9C" w:rsidP="00AD396C">
            <w:pPr>
              <w:widowControl/>
              <w:kinsoku/>
              <w:jc w:val="center"/>
              <w:rPr>
                <w:rStyle w:val="CharacterStyle3"/>
                <w:b/>
                <w:i/>
                <w:color w:val="144AF8"/>
                <w:sz w:val="24"/>
              </w:rPr>
            </w:pPr>
            <w:r w:rsidRPr="008E015C">
              <w:rPr>
                <w:rStyle w:val="CharacterStyle3"/>
                <w:b/>
                <w:i/>
                <w:color w:val="144AF8"/>
                <w:sz w:val="24"/>
              </w:rPr>
              <w:t>S’16</w:t>
            </w:r>
          </w:p>
        </w:tc>
        <w:tc>
          <w:tcPr>
            <w:tcW w:w="872" w:type="pct"/>
          </w:tcPr>
          <w:p w:rsidR="00D93C9C" w:rsidRPr="008E015C" w:rsidRDefault="00D93C9C" w:rsidP="00AD396C">
            <w:pPr>
              <w:widowControl/>
              <w:kinsoku/>
              <w:jc w:val="center"/>
              <w:rPr>
                <w:rStyle w:val="CharacterStyle3"/>
                <w:b/>
                <w:i/>
                <w:color w:val="144AF8"/>
                <w:sz w:val="24"/>
              </w:rPr>
            </w:pPr>
            <w:r w:rsidRPr="008E015C">
              <w:rPr>
                <w:rStyle w:val="CharacterStyle3"/>
                <w:b/>
                <w:i/>
                <w:color w:val="144AF8"/>
                <w:sz w:val="24"/>
              </w:rPr>
              <w:t>F’16</w:t>
            </w:r>
          </w:p>
        </w:tc>
      </w:tr>
    </w:tbl>
    <w:p w:rsidR="00D93C9C" w:rsidRDefault="00D93C9C" w:rsidP="0028348B">
      <w:pPr>
        <w:widowControl/>
        <w:shd w:val="clear" w:color="auto" w:fill="FFFFFF"/>
        <w:kinsoku/>
        <w:rPr>
          <w:rStyle w:val="CharacterStyle3"/>
          <w:b/>
          <w:i/>
          <w:color w:val="144AF8"/>
          <w:sz w:val="24"/>
        </w:rPr>
      </w:pPr>
    </w:p>
    <w:p w:rsidR="00D93C9C" w:rsidRPr="008E015C" w:rsidRDefault="00D93C9C" w:rsidP="0028348B">
      <w:pPr>
        <w:widowControl/>
        <w:shd w:val="clear" w:color="auto" w:fill="FFFFFF"/>
        <w:kinsoku/>
        <w:rPr>
          <w:rStyle w:val="CharacterStyle3"/>
          <w:b/>
          <w:i/>
          <w:color w:val="144AF8"/>
          <w:sz w:val="24"/>
        </w:rPr>
      </w:pPr>
      <w:r>
        <w:rPr>
          <w:rStyle w:val="CharacterStyle3"/>
          <w:b/>
          <w:i/>
          <w:color w:val="144AF8"/>
          <w:sz w:val="24"/>
        </w:rPr>
        <w:t>Each candidate is required to maintain their Teacher Education Portfolio which is assessed at check points throughout the program.</w:t>
      </w:r>
    </w:p>
    <w:p w:rsidR="00D93C9C" w:rsidRDefault="00D93C9C" w:rsidP="00403E32">
      <w:pPr>
        <w:widowControl/>
        <w:shd w:val="clear" w:color="auto" w:fill="FFFFFF"/>
        <w:kinsoku/>
        <w:rPr>
          <w:rStyle w:val="CharacterStyle3"/>
          <w:b/>
          <w:i/>
          <w:color w:val="144AF8"/>
          <w:sz w:val="24"/>
        </w:rPr>
      </w:pPr>
    </w:p>
    <w:p w:rsidR="00D93C9C" w:rsidRPr="008E015C" w:rsidRDefault="00D93C9C" w:rsidP="00403E32">
      <w:pPr>
        <w:widowControl/>
        <w:shd w:val="clear" w:color="auto" w:fill="FFFFFF"/>
        <w:kinsoku/>
        <w:rPr>
          <w:rStyle w:val="CharacterStyle3"/>
          <w:b/>
          <w:i/>
          <w:color w:val="144AF8"/>
          <w:sz w:val="24"/>
        </w:rPr>
      </w:pPr>
      <w:r>
        <w:rPr>
          <w:rStyle w:val="CharacterStyle3"/>
          <w:b/>
          <w:i/>
          <w:color w:val="144AF8"/>
          <w:sz w:val="24"/>
        </w:rPr>
        <w:t>PORTFOLIO CHECKLIST BY CONCEPTUAL FRAMEWORK</w:t>
      </w:r>
    </w:p>
    <w:p w:rsidR="00D93C9C" w:rsidRPr="008E015C" w:rsidRDefault="00D93C9C" w:rsidP="00403E32">
      <w:pPr>
        <w:widowControl/>
        <w:shd w:val="clear" w:color="auto" w:fill="FFFFFF"/>
        <w:kinsoku/>
        <w:rPr>
          <w:rStyle w:val="CharacterStyle3"/>
          <w:b/>
          <w:i/>
          <w:color w:val="144AF8"/>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496"/>
        <w:gridCol w:w="663"/>
        <w:gridCol w:w="657"/>
        <w:gridCol w:w="4930"/>
        <w:gridCol w:w="489"/>
        <w:gridCol w:w="489"/>
        <w:gridCol w:w="489"/>
        <w:gridCol w:w="489"/>
        <w:gridCol w:w="489"/>
      </w:tblGrid>
      <w:tr w:rsidR="00D93C9C" w:rsidRPr="00BD1FCF" w:rsidTr="0069072E">
        <w:trPr>
          <w:trHeight w:val="288"/>
        </w:trPr>
        <w:tc>
          <w:tcPr>
            <w:tcW w:w="960" w:type="dxa"/>
            <w:noWrap/>
          </w:tcPr>
          <w:p w:rsidR="00D93C9C" w:rsidRPr="0069072E" w:rsidRDefault="00D93C9C" w:rsidP="00BD1FCF">
            <w:pPr>
              <w:rPr>
                <w:b/>
                <w:bCs/>
                <w:i/>
                <w:color w:val="144AF8"/>
              </w:rPr>
            </w:pPr>
            <w:r w:rsidRPr="0069072E">
              <w:rPr>
                <w:b/>
                <w:bCs/>
                <w:i/>
                <w:color w:val="144AF8"/>
              </w:rPr>
              <w:t>Check Point</w:t>
            </w:r>
          </w:p>
        </w:tc>
        <w:tc>
          <w:tcPr>
            <w:tcW w:w="960" w:type="dxa"/>
            <w:noWrap/>
          </w:tcPr>
          <w:p w:rsidR="00D93C9C" w:rsidRPr="0069072E" w:rsidRDefault="00D93C9C">
            <w:pPr>
              <w:rPr>
                <w:b/>
                <w:bCs/>
                <w:i/>
                <w:color w:val="144AF8"/>
              </w:rPr>
            </w:pPr>
            <w:r w:rsidRPr="0069072E">
              <w:rPr>
                <w:b/>
                <w:bCs/>
                <w:i/>
                <w:color w:val="144AF8"/>
              </w:rPr>
              <w:t>Faculty</w:t>
            </w:r>
          </w:p>
        </w:tc>
        <w:tc>
          <w:tcPr>
            <w:tcW w:w="1180" w:type="dxa"/>
            <w:noWrap/>
          </w:tcPr>
          <w:p w:rsidR="00D93C9C" w:rsidRPr="0069072E" w:rsidRDefault="00D93C9C">
            <w:pPr>
              <w:rPr>
                <w:b/>
                <w:bCs/>
                <w:i/>
                <w:color w:val="144AF8"/>
              </w:rPr>
            </w:pPr>
            <w:r w:rsidRPr="0069072E">
              <w:rPr>
                <w:b/>
                <w:bCs/>
                <w:i/>
                <w:color w:val="144AF8"/>
              </w:rPr>
              <w:t>Course</w:t>
            </w:r>
          </w:p>
        </w:tc>
        <w:tc>
          <w:tcPr>
            <w:tcW w:w="1200" w:type="dxa"/>
            <w:noWrap/>
          </w:tcPr>
          <w:p w:rsidR="00D93C9C" w:rsidRPr="0069072E" w:rsidRDefault="00D93C9C">
            <w:pPr>
              <w:rPr>
                <w:b/>
                <w:bCs/>
                <w:i/>
                <w:color w:val="144AF8"/>
              </w:rPr>
            </w:pPr>
            <w:r w:rsidRPr="0069072E">
              <w:rPr>
                <w:b/>
                <w:bCs/>
                <w:i/>
                <w:color w:val="144AF8"/>
              </w:rPr>
              <w:t>Section</w:t>
            </w:r>
          </w:p>
        </w:tc>
        <w:tc>
          <w:tcPr>
            <w:tcW w:w="13040" w:type="dxa"/>
            <w:noWrap/>
          </w:tcPr>
          <w:p w:rsidR="00D93C9C" w:rsidRPr="0069072E" w:rsidRDefault="00D93C9C">
            <w:pPr>
              <w:rPr>
                <w:b/>
                <w:bCs/>
                <w:i/>
                <w:color w:val="144AF8"/>
              </w:rPr>
            </w:pPr>
            <w:r w:rsidRPr="0069072E">
              <w:rPr>
                <w:b/>
                <w:bCs/>
                <w:i/>
                <w:color w:val="144AF8"/>
              </w:rPr>
              <w:t>Artifact</w:t>
            </w:r>
          </w:p>
        </w:tc>
        <w:tc>
          <w:tcPr>
            <w:tcW w:w="960" w:type="dxa"/>
            <w:noWrap/>
          </w:tcPr>
          <w:p w:rsidR="00D93C9C" w:rsidRPr="0069072E" w:rsidRDefault="00D93C9C" w:rsidP="00BD1FCF">
            <w:pPr>
              <w:rPr>
                <w:b/>
                <w:bCs/>
                <w:i/>
                <w:color w:val="144AF8"/>
              </w:rPr>
            </w:pPr>
            <w:r w:rsidRPr="0069072E">
              <w:rPr>
                <w:b/>
                <w:bCs/>
                <w:i/>
                <w:color w:val="144AF8"/>
              </w:rPr>
              <w:t>5</w:t>
            </w:r>
          </w:p>
        </w:tc>
        <w:tc>
          <w:tcPr>
            <w:tcW w:w="960" w:type="dxa"/>
            <w:noWrap/>
          </w:tcPr>
          <w:p w:rsidR="00D93C9C" w:rsidRPr="0069072E" w:rsidRDefault="00D93C9C" w:rsidP="00BD1FCF">
            <w:pPr>
              <w:rPr>
                <w:b/>
                <w:bCs/>
                <w:i/>
                <w:color w:val="144AF8"/>
              </w:rPr>
            </w:pPr>
            <w:r w:rsidRPr="0069072E">
              <w:rPr>
                <w:b/>
                <w:bCs/>
                <w:i/>
                <w:color w:val="144AF8"/>
              </w:rPr>
              <w:t>4</w:t>
            </w:r>
          </w:p>
        </w:tc>
        <w:tc>
          <w:tcPr>
            <w:tcW w:w="960" w:type="dxa"/>
            <w:noWrap/>
          </w:tcPr>
          <w:p w:rsidR="00D93C9C" w:rsidRPr="0069072E" w:rsidRDefault="00D93C9C" w:rsidP="00BD1FCF">
            <w:pPr>
              <w:rPr>
                <w:b/>
                <w:bCs/>
                <w:i/>
                <w:color w:val="144AF8"/>
              </w:rPr>
            </w:pPr>
            <w:r w:rsidRPr="0069072E">
              <w:rPr>
                <w:b/>
                <w:bCs/>
                <w:i/>
                <w:color w:val="144AF8"/>
              </w:rPr>
              <w:t>3</w:t>
            </w:r>
          </w:p>
        </w:tc>
        <w:tc>
          <w:tcPr>
            <w:tcW w:w="960" w:type="dxa"/>
            <w:noWrap/>
          </w:tcPr>
          <w:p w:rsidR="00D93C9C" w:rsidRPr="0069072E" w:rsidRDefault="00D93C9C" w:rsidP="00BD1FCF">
            <w:pPr>
              <w:rPr>
                <w:b/>
                <w:bCs/>
                <w:i/>
                <w:color w:val="144AF8"/>
              </w:rPr>
            </w:pPr>
            <w:r w:rsidRPr="0069072E">
              <w:rPr>
                <w:b/>
                <w:bCs/>
                <w:i/>
                <w:color w:val="144AF8"/>
              </w:rPr>
              <w:t>2</w:t>
            </w:r>
          </w:p>
        </w:tc>
        <w:tc>
          <w:tcPr>
            <w:tcW w:w="960" w:type="dxa"/>
            <w:noWrap/>
          </w:tcPr>
          <w:p w:rsidR="00D93C9C" w:rsidRPr="0069072E" w:rsidRDefault="00D93C9C" w:rsidP="00BD1FCF">
            <w:pPr>
              <w:rPr>
                <w:b/>
                <w:bCs/>
                <w:i/>
                <w:color w:val="144AF8"/>
              </w:rPr>
            </w:pPr>
            <w:r w:rsidRPr="0069072E">
              <w:rPr>
                <w:b/>
                <w:bCs/>
                <w:i/>
                <w:color w:val="144AF8"/>
              </w:rPr>
              <w:t>1</w:t>
            </w:r>
          </w:p>
        </w:tc>
      </w:tr>
      <w:tr w:rsidR="00D93C9C" w:rsidRPr="00BD1FCF" w:rsidTr="0069072E">
        <w:trPr>
          <w:trHeight w:val="288"/>
        </w:trPr>
        <w:tc>
          <w:tcPr>
            <w:tcW w:w="960" w:type="dxa"/>
            <w:noWrap/>
          </w:tcPr>
          <w:p w:rsidR="00D93C9C" w:rsidRPr="0069072E" w:rsidRDefault="00D93C9C" w:rsidP="00BD1FCF">
            <w:pPr>
              <w:rPr>
                <w:b/>
                <w:bCs/>
                <w:i/>
                <w:color w:val="144AF8"/>
              </w:rPr>
            </w:pPr>
          </w:p>
        </w:tc>
        <w:tc>
          <w:tcPr>
            <w:tcW w:w="960" w:type="dxa"/>
            <w:noWrap/>
          </w:tcPr>
          <w:p w:rsidR="00D93C9C" w:rsidRPr="0069072E" w:rsidRDefault="00D93C9C">
            <w:pPr>
              <w:rPr>
                <w:i/>
                <w:color w:val="144AF8"/>
              </w:rPr>
            </w:pPr>
          </w:p>
        </w:tc>
        <w:tc>
          <w:tcPr>
            <w:tcW w:w="1180" w:type="dxa"/>
            <w:noWrap/>
          </w:tcPr>
          <w:p w:rsidR="00D93C9C" w:rsidRPr="0069072E" w:rsidRDefault="00D93C9C">
            <w:pPr>
              <w:rPr>
                <w:i/>
                <w:color w:val="144AF8"/>
              </w:rPr>
            </w:pPr>
          </w:p>
        </w:tc>
        <w:tc>
          <w:tcPr>
            <w:tcW w:w="1200" w:type="dxa"/>
            <w:noWrap/>
          </w:tcPr>
          <w:p w:rsidR="00D93C9C" w:rsidRPr="0069072E" w:rsidRDefault="00D93C9C">
            <w:pPr>
              <w:rPr>
                <w:i/>
                <w:color w:val="144AF8"/>
              </w:rPr>
            </w:pPr>
          </w:p>
        </w:tc>
        <w:tc>
          <w:tcPr>
            <w:tcW w:w="13040" w:type="dxa"/>
            <w:noWrap/>
          </w:tcPr>
          <w:p w:rsidR="00D93C9C" w:rsidRPr="0069072E" w:rsidRDefault="00D93C9C">
            <w:pPr>
              <w:rPr>
                <w:i/>
                <w:color w:val="144AF8"/>
              </w:rPr>
            </w:pPr>
            <w:r w:rsidRPr="0069072E">
              <w:rPr>
                <w:i/>
                <w:color w:val="144AF8"/>
              </w:rPr>
              <w:t>Introduction</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1</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Intro</w:t>
            </w:r>
          </w:p>
        </w:tc>
        <w:tc>
          <w:tcPr>
            <w:tcW w:w="1200" w:type="dxa"/>
            <w:noWrap/>
          </w:tcPr>
          <w:p w:rsidR="00D93C9C" w:rsidRPr="0069072E" w:rsidRDefault="00D93C9C">
            <w:pPr>
              <w:rPr>
                <w:i/>
                <w:color w:val="144AF8"/>
              </w:rPr>
            </w:pPr>
            <w:r w:rsidRPr="0069072E">
              <w:rPr>
                <w:i/>
                <w:color w:val="144AF8"/>
              </w:rPr>
              <w:t>Introduction</w:t>
            </w:r>
          </w:p>
        </w:tc>
        <w:tc>
          <w:tcPr>
            <w:tcW w:w="13040" w:type="dxa"/>
            <w:noWrap/>
          </w:tcPr>
          <w:p w:rsidR="00D93C9C" w:rsidRPr="0069072E" w:rsidRDefault="00D93C9C">
            <w:pPr>
              <w:rPr>
                <w:i/>
                <w:color w:val="144AF8"/>
              </w:rPr>
            </w:pPr>
            <w:r w:rsidRPr="0069072E">
              <w:rPr>
                <w:i/>
                <w:color w:val="144AF8"/>
              </w:rPr>
              <w:t>A. *Title page-name, major</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1</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Intro</w:t>
            </w:r>
          </w:p>
        </w:tc>
        <w:tc>
          <w:tcPr>
            <w:tcW w:w="1200" w:type="dxa"/>
            <w:noWrap/>
          </w:tcPr>
          <w:p w:rsidR="00D93C9C" w:rsidRPr="0069072E" w:rsidRDefault="00D93C9C">
            <w:pPr>
              <w:rPr>
                <w:i/>
                <w:color w:val="144AF8"/>
              </w:rPr>
            </w:pPr>
            <w:r w:rsidRPr="0069072E">
              <w:rPr>
                <w:i/>
                <w:color w:val="144AF8"/>
              </w:rPr>
              <w:t>Introduction</w:t>
            </w:r>
          </w:p>
        </w:tc>
        <w:tc>
          <w:tcPr>
            <w:tcW w:w="13040" w:type="dxa"/>
            <w:noWrap/>
          </w:tcPr>
          <w:p w:rsidR="00D93C9C" w:rsidRPr="0069072E" w:rsidRDefault="00D93C9C">
            <w:pPr>
              <w:rPr>
                <w:i/>
                <w:color w:val="144AF8"/>
              </w:rPr>
            </w:pPr>
            <w:r w:rsidRPr="0069072E">
              <w:rPr>
                <w:i/>
                <w:color w:val="144AF8"/>
              </w:rPr>
              <w:t xml:space="preserve">B. *Table of contents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1</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Intro</w:t>
            </w:r>
          </w:p>
        </w:tc>
        <w:tc>
          <w:tcPr>
            <w:tcW w:w="1200" w:type="dxa"/>
            <w:noWrap/>
          </w:tcPr>
          <w:p w:rsidR="00D93C9C" w:rsidRPr="0069072E" w:rsidRDefault="00D93C9C">
            <w:pPr>
              <w:rPr>
                <w:i/>
                <w:color w:val="144AF8"/>
              </w:rPr>
            </w:pPr>
            <w:r w:rsidRPr="0069072E">
              <w:rPr>
                <w:i/>
                <w:color w:val="144AF8"/>
              </w:rPr>
              <w:t>Introduction</w:t>
            </w:r>
          </w:p>
        </w:tc>
        <w:tc>
          <w:tcPr>
            <w:tcW w:w="13040" w:type="dxa"/>
            <w:noWrap/>
          </w:tcPr>
          <w:p w:rsidR="00D93C9C" w:rsidRPr="0069072E" w:rsidRDefault="00D93C9C" w:rsidP="00442860">
            <w:pPr>
              <w:rPr>
                <w:i/>
                <w:color w:val="144AF8"/>
              </w:rPr>
            </w:pPr>
            <w:r w:rsidRPr="0069072E">
              <w:rPr>
                <w:i/>
                <w:color w:val="144AF8"/>
              </w:rPr>
              <w:t>C. *Individual Educational Plan – Intro to Teaching</w:t>
            </w:r>
          </w:p>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1</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Intro</w:t>
            </w:r>
          </w:p>
        </w:tc>
        <w:tc>
          <w:tcPr>
            <w:tcW w:w="1200" w:type="dxa"/>
            <w:noWrap/>
          </w:tcPr>
          <w:p w:rsidR="00D93C9C" w:rsidRPr="0069072E" w:rsidRDefault="00D93C9C">
            <w:pPr>
              <w:rPr>
                <w:i/>
                <w:color w:val="144AF8"/>
              </w:rPr>
            </w:pPr>
            <w:r w:rsidRPr="0069072E">
              <w:rPr>
                <w:i/>
                <w:color w:val="144AF8"/>
              </w:rPr>
              <w:t>Introduction</w:t>
            </w:r>
          </w:p>
        </w:tc>
        <w:tc>
          <w:tcPr>
            <w:tcW w:w="13040" w:type="dxa"/>
            <w:noWrap/>
          </w:tcPr>
          <w:p w:rsidR="00D93C9C" w:rsidRPr="0069072E" w:rsidRDefault="00D93C9C">
            <w:pPr>
              <w:rPr>
                <w:i/>
                <w:color w:val="144AF8"/>
              </w:rPr>
            </w:pPr>
            <w:r w:rsidRPr="0069072E">
              <w:rPr>
                <w:i/>
                <w:color w:val="144AF8"/>
              </w:rPr>
              <w:t xml:space="preserve">E. *Autobiography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1</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Intro</w:t>
            </w:r>
          </w:p>
        </w:tc>
        <w:tc>
          <w:tcPr>
            <w:tcW w:w="1200" w:type="dxa"/>
            <w:noWrap/>
          </w:tcPr>
          <w:p w:rsidR="00D93C9C" w:rsidRPr="0069072E" w:rsidRDefault="00D93C9C">
            <w:pPr>
              <w:rPr>
                <w:i/>
                <w:color w:val="144AF8"/>
              </w:rPr>
            </w:pPr>
            <w:r w:rsidRPr="0069072E">
              <w:rPr>
                <w:i/>
                <w:color w:val="144AF8"/>
              </w:rPr>
              <w:t>Introduction</w:t>
            </w:r>
          </w:p>
        </w:tc>
        <w:tc>
          <w:tcPr>
            <w:tcW w:w="13040" w:type="dxa"/>
            <w:noWrap/>
          </w:tcPr>
          <w:p w:rsidR="00D93C9C" w:rsidRPr="0069072E" w:rsidRDefault="00D93C9C">
            <w:pPr>
              <w:rPr>
                <w:i/>
                <w:color w:val="144AF8"/>
              </w:rPr>
            </w:pPr>
            <w:r w:rsidRPr="0069072E">
              <w:rPr>
                <w:i/>
                <w:color w:val="144AF8"/>
              </w:rPr>
              <w:t xml:space="preserve">F. *Resume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1180" w:type="dxa"/>
            <w:noWrap/>
          </w:tcPr>
          <w:p w:rsidR="00D93C9C" w:rsidRPr="0069072E" w:rsidRDefault="00D93C9C">
            <w:pPr>
              <w:rPr>
                <w:i/>
                <w:color w:val="144AF8"/>
              </w:rPr>
            </w:pPr>
          </w:p>
        </w:tc>
        <w:tc>
          <w:tcPr>
            <w:tcW w:w="1200" w:type="dxa"/>
            <w:noWrap/>
          </w:tcPr>
          <w:p w:rsidR="00D93C9C" w:rsidRPr="0069072E" w:rsidRDefault="00D93C9C">
            <w:pPr>
              <w:rPr>
                <w:i/>
                <w:color w:val="144AF8"/>
              </w:rPr>
            </w:pPr>
          </w:p>
        </w:tc>
        <w:tc>
          <w:tcPr>
            <w:tcW w:w="13040" w:type="dxa"/>
            <w:noWrap/>
          </w:tcPr>
          <w:p w:rsidR="00D93C9C" w:rsidRPr="0069072E" w:rsidRDefault="00D93C9C">
            <w:pPr>
              <w:rPr>
                <w:b/>
                <w:bCs/>
                <w:i/>
                <w:color w:val="144AF8"/>
              </w:rPr>
            </w:pPr>
            <w:r w:rsidRPr="0069072E">
              <w:rPr>
                <w:b/>
                <w:bCs/>
                <w:i/>
                <w:color w:val="144AF8"/>
              </w:rPr>
              <w:t>Caring</w:t>
            </w:r>
          </w:p>
        </w:tc>
        <w:tc>
          <w:tcPr>
            <w:tcW w:w="960" w:type="dxa"/>
            <w:noWrap/>
          </w:tcPr>
          <w:p w:rsidR="00D93C9C" w:rsidRPr="0069072E" w:rsidRDefault="00D93C9C">
            <w:pPr>
              <w:rPr>
                <w:b/>
                <w:bCs/>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Methods</w:t>
            </w:r>
          </w:p>
        </w:tc>
        <w:tc>
          <w:tcPr>
            <w:tcW w:w="1200" w:type="dxa"/>
            <w:noWrap/>
          </w:tcPr>
          <w:p w:rsidR="00D93C9C" w:rsidRPr="0069072E" w:rsidRDefault="00D93C9C">
            <w:pPr>
              <w:rPr>
                <w:i/>
                <w:color w:val="144AF8"/>
              </w:rPr>
            </w:pPr>
            <w:r w:rsidRPr="0069072E">
              <w:rPr>
                <w:i/>
                <w:color w:val="144AF8"/>
              </w:rPr>
              <w:t>Caring</w:t>
            </w:r>
          </w:p>
        </w:tc>
        <w:tc>
          <w:tcPr>
            <w:tcW w:w="13040" w:type="dxa"/>
            <w:noWrap/>
          </w:tcPr>
          <w:p w:rsidR="00D93C9C" w:rsidRPr="0069072E" w:rsidRDefault="00D93C9C">
            <w:pPr>
              <w:rPr>
                <w:i/>
                <w:color w:val="144AF8"/>
              </w:rPr>
            </w:pPr>
            <w:r w:rsidRPr="0069072E">
              <w:rPr>
                <w:i/>
                <w:color w:val="144AF8"/>
              </w:rPr>
              <w:t>A. * Lesson plans illustrating ability to plan for individual differences -Methods</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Methods</w:t>
            </w:r>
          </w:p>
        </w:tc>
        <w:tc>
          <w:tcPr>
            <w:tcW w:w="1200" w:type="dxa"/>
            <w:noWrap/>
          </w:tcPr>
          <w:p w:rsidR="00D93C9C" w:rsidRPr="0069072E" w:rsidRDefault="00D93C9C">
            <w:pPr>
              <w:rPr>
                <w:i/>
                <w:color w:val="144AF8"/>
              </w:rPr>
            </w:pPr>
            <w:r w:rsidRPr="0069072E">
              <w:rPr>
                <w:i/>
                <w:color w:val="144AF8"/>
              </w:rPr>
              <w:t>Caring</w:t>
            </w:r>
          </w:p>
        </w:tc>
        <w:tc>
          <w:tcPr>
            <w:tcW w:w="13040" w:type="dxa"/>
            <w:noWrap/>
          </w:tcPr>
          <w:p w:rsidR="00D93C9C" w:rsidRPr="0069072E" w:rsidRDefault="00D93C9C">
            <w:pPr>
              <w:rPr>
                <w:i/>
                <w:color w:val="144AF8"/>
              </w:rPr>
            </w:pPr>
            <w:r w:rsidRPr="0069072E">
              <w:rPr>
                <w:i/>
                <w:color w:val="144AF8"/>
              </w:rPr>
              <w:t>B. * Unit plan(s); interdisciplinary when appropriate - Methods</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Ed Psyc</w:t>
            </w:r>
          </w:p>
        </w:tc>
        <w:tc>
          <w:tcPr>
            <w:tcW w:w="1200" w:type="dxa"/>
            <w:noWrap/>
          </w:tcPr>
          <w:p w:rsidR="00D93C9C" w:rsidRPr="0069072E" w:rsidRDefault="00D93C9C">
            <w:pPr>
              <w:rPr>
                <w:i/>
                <w:color w:val="144AF8"/>
              </w:rPr>
            </w:pPr>
            <w:r w:rsidRPr="0069072E">
              <w:rPr>
                <w:i/>
                <w:color w:val="144AF8"/>
              </w:rPr>
              <w:t>Caring</w:t>
            </w:r>
          </w:p>
        </w:tc>
        <w:tc>
          <w:tcPr>
            <w:tcW w:w="13040" w:type="dxa"/>
            <w:noWrap/>
          </w:tcPr>
          <w:p w:rsidR="00D93C9C" w:rsidRPr="0069072E" w:rsidRDefault="00D93C9C">
            <w:pPr>
              <w:rPr>
                <w:i/>
                <w:color w:val="144AF8"/>
              </w:rPr>
            </w:pPr>
            <w:r w:rsidRPr="0069072E">
              <w:rPr>
                <w:i/>
                <w:color w:val="144AF8"/>
              </w:rPr>
              <w:t xml:space="preserve">C. * Development paper - Educational Psychology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3</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Strategies</w:t>
            </w:r>
          </w:p>
        </w:tc>
        <w:tc>
          <w:tcPr>
            <w:tcW w:w="1200" w:type="dxa"/>
            <w:noWrap/>
          </w:tcPr>
          <w:p w:rsidR="00D93C9C" w:rsidRPr="0069072E" w:rsidRDefault="00D93C9C">
            <w:pPr>
              <w:rPr>
                <w:i/>
                <w:color w:val="144AF8"/>
              </w:rPr>
            </w:pPr>
            <w:r w:rsidRPr="0069072E">
              <w:rPr>
                <w:i/>
                <w:color w:val="144AF8"/>
              </w:rPr>
              <w:t>Caring</w:t>
            </w:r>
          </w:p>
        </w:tc>
        <w:tc>
          <w:tcPr>
            <w:tcW w:w="13040" w:type="dxa"/>
            <w:noWrap/>
          </w:tcPr>
          <w:p w:rsidR="00D93C9C" w:rsidRPr="0069072E" w:rsidRDefault="00D93C9C">
            <w:pPr>
              <w:rPr>
                <w:i/>
                <w:color w:val="144AF8"/>
              </w:rPr>
            </w:pPr>
            <w:r w:rsidRPr="0069072E">
              <w:rPr>
                <w:i/>
                <w:color w:val="144AF8"/>
              </w:rPr>
              <w:t>D. * Diversity paper - Classroom Strategies</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Technology</w:t>
            </w:r>
          </w:p>
        </w:tc>
        <w:tc>
          <w:tcPr>
            <w:tcW w:w="1200" w:type="dxa"/>
            <w:noWrap/>
          </w:tcPr>
          <w:p w:rsidR="00D93C9C" w:rsidRPr="0069072E" w:rsidRDefault="00D93C9C">
            <w:pPr>
              <w:rPr>
                <w:i/>
                <w:color w:val="144AF8"/>
              </w:rPr>
            </w:pPr>
            <w:r w:rsidRPr="0069072E">
              <w:rPr>
                <w:i/>
                <w:color w:val="144AF8"/>
              </w:rPr>
              <w:t>Caring</w:t>
            </w:r>
          </w:p>
        </w:tc>
        <w:tc>
          <w:tcPr>
            <w:tcW w:w="13040" w:type="dxa"/>
            <w:noWrap/>
          </w:tcPr>
          <w:p w:rsidR="00D93C9C" w:rsidRPr="0069072E" w:rsidRDefault="00D93C9C">
            <w:pPr>
              <w:rPr>
                <w:i/>
                <w:color w:val="144AF8"/>
              </w:rPr>
            </w:pPr>
            <w:r w:rsidRPr="0069072E">
              <w:rPr>
                <w:i/>
                <w:color w:val="144AF8"/>
              </w:rPr>
              <w:t xml:space="preserve">E. * Technological artifacts - Technology in Education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3</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Optional</w:t>
            </w:r>
          </w:p>
        </w:tc>
        <w:tc>
          <w:tcPr>
            <w:tcW w:w="1200" w:type="dxa"/>
            <w:noWrap/>
          </w:tcPr>
          <w:p w:rsidR="00D93C9C" w:rsidRPr="0069072E" w:rsidRDefault="00D93C9C">
            <w:pPr>
              <w:rPr>
                <w:i/>
                <w:color w:val="144AF8"/>
              </w:rPr>
            </w:pPr>
            <w:r w:rsidRPr="0069072E">
              <w:rPr>
                <w:i/>
                <w:color w:val="144AF8"/>
              </w:rPr>
              <w:t>Caring</w:t>
            </w:r>
          </w:p>
        </w:tc>
        <w:tc>
          <w:tcPr>
            <w:tcW w:w="13040" w:type="dxa"/>
            <w:noWrap/>
          </w:tcPr>
          <w:p w:rsidR="00D93C9C" w:rsidRPr="0069072E" w:rsidRDefault="00D93C9C">
            <w:pPr>
              <w:rPr>
                <w:i/>
                <w:color w:val="144AF8"/>
              </w:rPr>
            </w:pPr>
            <w:r w:rsidRPr="0069072E">
              <w:rPr>
                <w:i/>
                <w:color w:val="144AF8"/>
              </w:rPr>
              <w:t xml:space="preserve">F. Photographs of interaction with students, learning centers, bulletin boards, etc.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4</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Optional</w:t>
            </w:r>
          </w:p>
        </w:tc>
        <w:tc>
          <w:tcPr>
            <w:tcW w:w="1200" w:type="dxa"/>
            <w:noWrap/>
          </w:tcPr>
          <w:p w:rsidR="00D93C9C" w:rsidRPr="0069072E" w:rsidRDefault="00D93C9C">
            <w:pPr>
              <w:rPr>
                <w:i/>
                <w:color w:val="144AF8"/>
              </w:rPr>
            </w:pPr>
            <w:r w:rsidRPr="0069072E">
              <w:rPr>
                <w:i/>
                <w:color w:val="144AF8"/>
              </w:rPr>
              <w:t>Caring</w:t>
            </w:r>
          </w:p>
        </w:tc>
        <w:tc>
          <w:tcPr>
            <w:tcW w:w="13040" w:type="dxa"/>
            <w:noWrap/>
          </w:tcPr>
          <w:p w:rsidR="00D93C9C" w:rsidRPr="0069072E" w:rsidRDefault="00D93C9C">
            <w:pPr>
              <w:rPr>
                <w:i/>
                <w:color w:val="144AF8"/>
              </w:rPr>
            </w:pPr>
            <w:r w:rsidRPr="0069072E">
              <w:rPr>
                <w:i/>
                <w:color w:val="144AF8"/>
              </w:rPr>
              <w:t xml:space="preserve">G. Communications to students/parents other than report cards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4</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Internship</w:t>
            </w:r>
          </w:p>
        </w:tc>
        <w:tc>
          <w:tcPr>
            <w:tcW w:w="1200" w:type="dxa"/>
            <w:noWrap/>
          </w:tcPr>
          <w:p w:rsidR="00D93C9C" w:rsidRPr="0069072E" w:rsidRDefault="00D93C9C">
            <w:pPr>
              <w:rPr>
                <w:i/>
                <w:color w:val="144AF8"/>
              </w:rPr>
            </w:pPr>
            <w:r w:rsidRPr="0069072E">
              <w:rPr>
                <w:i/>
                <w:color w:val="144AF8"/>
              </w:rPr>
              <w:t>Caring</w:t>
            </w:r>
          </w:p>
        </w:tc>
        <w:tc>
          <w:tcPr>
            <w:tcW w:w="13040" w:type="dxa"/>
            <w:noWrap/>
          </w:tcPr>
          <w:p w:rsidR="00D93C9C" w:rsidRPr="0069072E" w:rsidRDefault="00D93C9C">
            <w:pPr>
              <w:rPr>
                <w:i/>
                <w:color w:val="144AF8"/>
              </w:rPr>
            </w:pPr>
            <w:r w:rsidRPr="0069072E">
              <w:rPr>
                <w:i/>
                <w:color w:val="144AF8"/>
              </w:rPr>
              <w:t>H. * Final Reflection Paper - Clinical Internship</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1180" w:type="dxa"/>
            <w:noWrap/>
          </w:tcPr>
          <w:p w:rsidR="00D93C9C" w:rsidRPr="0069072E" w:rsidRDefault="00D93C9C">
            <w:pPr>
              <w:rPr>
                <w:i/>
                <w:color w:val="144AF8"/>
              </w:rPr>
            </w:pPr>
          </w:p>
        </w:tc>
        <w:tc>
          <w:tcPr>
            <w:tcW w:w="1200" w:type="dxa"/>
            <w:noWrap/>
          </w:tcPr>
          <w:p w:rsidR="00D93C9C" w:rsidRPr="0069072E" w:rsidRDefault="00D93C9C">
            <w:pPr>
              <w:rPr>
                <w:i/>
                <w:color w:val="144AF8"/>
              </w:rPr>
            </w:pPr>
          </w:p>
        </w:tc>
        <w:tc>
          <w:tcPr>
            <w:tcW w:w="13040" w:type="dxa"/>
            <w:noWrap/>
          </w:tcPr>
          <w:p w:rsidR="00D93C9C" w:rsidRPr="0069072E" w:rsidRDefault="00D93C9C">
            <w:pPr>
              <w:rPr>
                <w:b/>
                <w:bCs/>
                <w:i/>
                <w:color w:val="144AF8"/>
              </w:rPr>
            </w:pPr>
            <w:r w:rsidRPr="0069072E">
              <w:rPr>
                <w:b/>
                <w:bCs/>
                <w:i/>
                <w:color w:val="144AF8"/>
              </w:rPr>
              <w:t>Reflective</w:t>
            </w:r>
          </w:p>
        </w:tc>
        <w:tc>
          <w:tcPr>
            <w:tcW w:w="960" w:type="dxa"/>
            <w:noWrap/>
          </w:tcPr>
          <w:p w:rsidR="00D93C9C" w:rsidRPr="0069072E" w:rsidRDefault="00D93C9C">
            <w:pPr>
              <w:rPr>
                <w:b/>
                <w:bCs/>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Assessment</w:t>
            </w:r>
          </w:p>
        </w:tc>
        <w:tc>
          <w:tcPr>
            <w:tcW w:w="1200" w:type="dxa"/>
            <w:noWrap/>
          </w:tcPr>
          <w:p w:rsidR="00D93C9C" w:rsidRPr="0069072E" w:rsidRDefault="00D93C9C">
            <w:pPr>
              <w:rPr>
                <w:i/>
                <w:color w:val="144AF8"/>
              </w:rPr>
            </w:pPr>
            <w:r w:rsidRPr="0069072E">
              <w:rPr>
                <w:i/>
                <w:color w:val="144AF8"/>
              </w:rPr>
              <w:t>Reflective</w:t>
            </w:r>
          </w:p>
        </w:tc>
        <w:tc>
          <w:tcPr>
            <w:tcW w:w="13040" w:type="dxa"/>
            <w:noWrap/>
          </w:tcPr>
          <w:p w:rsidR="00D93C9C" w:rsidRPr="0069072E" w:rsidRDefault="00D93C9C">
            <w:pPr>
              <w:rPr>
                <w:i/>
                <w:color w:val="144AF8"/>
              </w:rPr>
            </w:pPr>
            <w:r w:rsidRPr="0069072E">
              <w:rPr>
                <w:i/>
                <w:color w:val="144AF8"/>
              </w:rPr>
              <w:t>A. *Assessments #1  - Five samples illustrating candidate’s ability to design various assessment tools - Assessment &amp; Measurement</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Assessment</w:t>
            </w:r>
          </w:p>
        </w:tc>
        <w:tc>
          <w:tcPr>
            <w:tcW w:w="1200" w:type="dxa"/>
            <w:noWrap/>
          </w:tcPr>
          <w:p w:rsidR="00D93C9C" w:rsidRPr="0069072E" w:rsidRDefault="00D93C9C">
            <w:pPr>
              <w:rPr>
                <w:i/>
                <w:color w:val="144AF8"/>
              </w:rPr>
            </w:pPr>
            <w:r w:rsidRPr="0069072E">
              <w:rPr>
                <w:i/>
                <w:color w:val="144AF8"/>
              </w:rPr>
              <w:t>Reflective</w:t>
            </w:r>
          </w:p>
        </w:tc>
        <w:tc>
          <w:tcPr>
            <w:tcW w:w="13040" w:type="dxa"/>
            <w:noWrap/>
          </w:tcPr>
          <w:p w:rsidR="00D93C9C" w:rsidRPr="0069072E" w:rsidRDefault="00D93C9C">
            <w:pPr>
              <w:rPr>
                <w:i/>
                <w:color w:val="144AF8"/>
              </w:rPr>
            </w:pPr>
            <w:r w:rsidRPr="0069072E">
              <w:rPr>
                <w:i/>
                <w:color w:val="144AF8"/>
              </w:rPr>
              <w:t>B. *Assessment #2</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Assessment</w:t>
            </w:r>
          </w:p>
        </w:tc>
        <w:tc>
          <w:tcPr>
            <w:tcW w:w="1200" w:type="dxa"/>
            <w:noWrap/>
          </w:tcPr>
          <w:p w:rsidR="00D93C9C" w:rsidRPr="0069072E" w:rsidRDefault="00D93C9C">
            <w:pPr>
              <w:rPr>
                <w:i/>
                <w:color w:val="144AF8"/>
              </w:rPr>
            </w:pPr>
            <w:r w:rsidRPr="0069072E">
              <w:rPr>
                <w:i/>
                <w:color w:val="144AF8"/>
              </w:rPr>
              <w:t>Reflective</w:t>
            </w:r>
          </w:p>
        </w:tc>
        <w:tc>
          <w:tcPr>
            <w:tcW w:w="13040" w:type="dxa"/>
            <w:noWrap/>
          </w:tcPr>
          <w:p w:rsidR="00D93C9C" w:rsidRPr="0069072E" w:rsidRDefault="00D93C9C">
            <w:pPr>
              <w:rPr>
                <w:i/>
                <w:color w:val="144AF8"/>
              </w:rPr>
            </w:pPr>
            <w:r w:rsidRPr="0069072E">
              <w:rPr>
                <w:i/>
                <w:color w:val="144AF8"/>
              </w:rPr>
              <w:t>C. *Assessment #3</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Assessment</w:t>
            </w:r>
          </w:p>
        </w:tc>
        <w:tc>
          <w:tcPr>
            <w:tcW w:w="1200" w:type="dxa"/>
            <w:noWrap/>
          </w:tcPr>
          <w:p w:rsidR="00D93C9C" w:rsidRPr="0069072E" w:rsidRDefault="00D93C9C">
            <w:pPr>
              <w:rPr>
                <w:i/>
                <w:color w:val="144AF8"/>
              </w:rPr>
            </w:pPr>
            <w:r w:rsidRPr="0069072E">
              <w:rPr>
                <w:i/>
                <w:color w:val="144AF8"/>
              </w:rPr>
              <w:t>Reflective</w:t>
            </w:r>
          </w:p>
        </w:tc>
        <w:tc>
          <w:tcPr>
            <w:tcW w:w="13040" w:type="dxa"/>
            <w:noWrap/>
          </w:tcPr>
          <w:p w:rsidR="00D93C9C" w:rsidRPr="0069072E" w:rsidRDefault="00D93C9C">
            <w:pPr>
              <w:rPr>
                <w:i/>
                <w:color w:val="144AF8"/>
              </w:rPr>
            </w:pPr>
            <w:r w:rsidRPr="0069072E">
              <w:rPr>
                <w:i/>
                <w:color w:val="144AF8"/>
              </w:rPr>
              <w:t>D. *Assessment #4</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Assessment</w:t>
            </w:r>
          </w:p>
        </w:tc>
        <w:tc>
          <w:tcPr>
            <w:tcW w:w="1200" w:type="dxa"/>
            <w:noWrap/>
          </w:tcPr>
          <w:p w:rsidR="00D93C9C" w:rsidRPr="0069072E" w:rsidRDefault="00D93C9C">
            <w:pPr>
              <w:rPr>
                <w:i/>
                <w:color w:val="144AF8"/>
              </w:rPr>
            </w:pPr>
            <w:r w:rsidRPr="0069072E">
              <w:rPr>
                <w:i/>
                <w:color w:val="144AF8"/>
              </w:rPr>
              <w:t>Reflective</w:t>
            </w:r>
          </w:p>
        </w:tc>
        <w:tc>
          <w:tcPr>
            <w:tcW w:w="13040" w:type="dxa"/>
            <w:noWrap/>
          </w:tcPr>
          <w:p w:rsidR="00D93C9C" w:rsidRPr="0069072E" w:rsidRDefault="00D93C9C">
            <w:pPr>
              <w:rPr>
                <w:i/>
                <w:color w:val="144AF8"/>
              </w:rPr>
            </w:pPr>
            <w:r w:rsidRPr="0069072E">
              <w:rPr>
                <w:i/>
                <w:color w:val="144AF8"/>
              </w:rPr>
              <w:t>E. *Assessment #5</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3</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Methods</w:t>
            </w:r>
          </w:p>
        </w:tc>
        <w:tc>
          <w:tcPr>
            <w:tcW w:w="1200" w:type="dxa"/>
            <w:noWrap/>
          </w:tcPr>
          <w:p w:rsidR="00D93C9C" w:rsidRPr="0069072E" w:rsidRDefault="00D93C9C">
            <w:pPr>
              <w:rPr>
                <w:i/>
                <w:color w:val="144AF8"/>
              </w:rPr>
            </w:pPr>
            <w:r w:rsidRPr="0069072E">
              <w:rPr>
                <w:i/>
                <w:color w:val="144AF8"/>
              </w:rPr>
              <w:t>Reflective</w:t>
            </w:r>
          </w:p>
        </w:tc>
        <w:tc>
          <w:tcPr>
            <w:tcW w:w="13040" w:type="dxa"/>
            <w:noWrap/>
          </w:tcPr>
          <w:p w:rsidR="00D93C9C" w:rsidRPr="0069072E" w:rsidRDefault="00D93C9C">
            <w:pPr>
              <w:rPr>
                <w:i/>
                <w:color w:val="144AF8"/>
              </w:rPr>
            </w:pPr>
            <w:r w:rsidRPr="0069072E">
              <w:rPr>
                <w:i/>
                <w:color w:val="144AF8"/>
              </w:rPr>
              <w:t xml:space="preserve">F. *Modified lesson plan based on assessments - Assessment &amp; Measurement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1180" w:type="dxa"/>
            <w:noWrap/>
          </w:tcPr>
          <w:p w:rsidR="00D93C9C" w:rsidRPr="0069072E" w:rsidRDefault="00D93C9C">
            <w:pPr>
              <w:rPr>
                <w:i/>
                <w:color w:val="144AF8"/>
              </w:rPr>
            </w:pPr>
          </w:p>
        </w:tc>
        <w:tc>
          <w:tcPr>
            <w:tcW w:w="1200" w:type="dxa"/>
            <w:noWrap/>
          </w:tcPr>
          <w:p w:rsidR="00D93C9C" w:rsidRPr="0069072E" w:rsidRDefault="00D93C9C">
            <w:pPr>
              <w:rPr>
                <w:i/>
                <w:color w:val="144AF8"/>
              </w:rPr>
            </w:pPr>
          </w:p>
        </w:tc>
        <w:tc>
          <w:tcPr>
            <w:tcW w:w="13040" w:type="dxa"/>
            <w:noWrap/>
          </w:tcPr>
          <w:p w:rsidR="00D93C9C" w:rsidRPr="0069072E" w:rsidRDefault="00D93C9C">
            <w:pPr>
              <w:rPr>
                <w:b/>
                <w:bCs/>
                <w:i/>
                <w:color w:val="144AF8"/>
              </w:rPr>
            </w:pPr>
            <w:r w:rsidRPr="0069072E">
              <w:rPr>
                <w:b/>
                <w:bCs/>
                <w:i/>
                <w:color w:val="144AF8"/>
              </w:rPr>
              <w:t>Service</w:t>
            </w:r>
          </w:p>
        </w:tc>
        <w:tc>
          <w:tcPr>
            <w:tcW w:w="960" w:type="dxa"/>
            <w:noWrap/>
          </w:tcPr>
          <w:p w:rsidR="00D93C9C" w:rsidRPr="0069072E" w:rsidRDefault="00D93C9C">
            <w:pPr>
              <w:rPr>
                <w:b/>
                <w:bCs/>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Technology</w:t>
            </w:r>
          </w:p>
        </w:tc>
        <w:tc>
          <w:tcPr>
            <w:tcW w:w="1200" w:type="dxa"/>
            <w:noWrap/>
          </w:tcPr>
          <w:p w:rsidR="00D93C9C" w:rsidRPr="0069072E" w:rsidRDefault="00D93C9C">
            <w:pPr>
              <w:rPr>
                <w:i/>
                <w:color w:val="144AF8"/>
              </w:rPr>
            </w:pPr>
            <w:r w:rsidRPr="0069072E">
              <w:rPr>
                <w:i/>
                <w:color w:val="144AF8"/>
              </w:rPr>
              <w:t>Service</w:t>
            </w:r>
          </w:p>
        </w:tc>
        <w:tc>
          <w:tcPr>
            <w:tcW w:w="13040" w:type="dxa"/>
            <w:noWrap/>
          </w:tcPr>
          <w:p w:rsidR="00D93C9C" w:rsidRPr="0069072E" w:rsidRDefault="00D93C9C">
            <w:pPr>
              <w:rPr>
                <w:i/>
                <w:color w:val="144AF8"/>
              </w:rPr>
            </w:pPr>
            <w:r w:rsidRPr="0069072E">
              <w:rPr>
                <w:i/>
                <w:color w:val="144AF8"/>
              </w:rPr>
              <w:t>A. *Samples of letters, memos to parents, community agencies – Educational Technology</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3</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Optional</w:t>
            </w:r>
          </w:p>
        </w:tc>
        <w:tc>
          <w:tcPr>
            <w:tcW w:w="1200" w:type="dxa"/>
            <w:noWrap/>
          </w:tcPr>
          <w:p w:rsidR="00D93C9C" w:rsidRPr="0069072E" w:rsidRDefault="00D93C9C">
            <w:pPr>
              <w:rPr>
                <w:i/>
                <w:color w:val="144AF8"/>
              </w:rPr>
            </w:pPr>
            <w:r w:rsidRPr="0069072E">
              <w:rPr>
                <w:i/>
                <w:color w:val="144AF8"/>
              </w:rPr>
              <w:t>Service</w:t>
            </w:r>
          </w:p>
        </w:tc>
        <w:tc>
          <w:tcPr>
            <w:tcW w:w="13040" w:type="dxa"/>
            <w:noWrap/>
          </w:tcPr>
          <w:p w:rsidR="00D93C9C" w:rsidRPr="0069072E" w:rsidRDefault="00D93C9C">
            <w:pPr>
              <w:rPr>
                <w:i/>
                <w:color w:val="144AF8"/>
              </w:rPr>
            </w:pPr>
            <w:r w:rsidRPr="0069072E">
              <w:rPr>
                <w:i/>
                <w:color w:val="144AF8"/>
              </w:rPr>
              <w:t xml:space="preserve">B. Awards, certificates of membership in SEA and other professional groups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3</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Optional</w:t>
            </w:r>
          </w:p>
        </w:tc>
        <w:tc>
          <w:tcPr>
            <w:tcW w:w="1200" w:type="dxa"/>
            <w:noWrap/>
          </w:tcPr>
          <w:p w:rsidR="00D93C9C" w:rsidRPr="0069072E" w:rsidRDefault="00D93C9C">
            <w:pPr>
              <w:rPr>
                <w:i/>
                <w:color w:val="144AF8"/>
              </w:rPr>
            </w:pPr>
            <w:r w:rsidRPr="0069072E">
              <w:rPr>
                <w:i/>
                <w:color w:val="144AF8"/>
              </w:rPr>
              <w:t>Service</w:t>
            </w:r>
          </w:p>
        </w:tc>
        <w:tc>
          <w:tcPr>
            <w:tcW w:w="13040" w:type="dxa"/>
            <w:noWrap/>
          </w:tcPr>
          <w:p w:rsidR="00D93C9C" w:rsidRPr="0069072E" w:rsidRDefault="00D93C9C">
            <w:pPr>
              <w:rPr>
                <w:i/>
                <w:color w:val="144AF8"/>
              </w:rPr>
            </w:pPr>
            <w:r w:rsidRPr="0069072E">
              <w:rPr>
                <w:i/>
                <w:color w:val="144AF8"/>
              </w:rPr>
              <w:t xml:space="preserve">C. Evidence of participation in campus activities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3</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Optional</w:t>
            </w:r>
          </w:p>
        </w:tc>
        <w:tc>
          <w:tcPr>
            <w:tcW w:w="1200" w:type="dxa"/>
            <w:noWrap/>
          </w:tcPr>
          <w:p w:rsidR="00D93C9C" w:rsidRPr="0069072E" w:rsidRDefault="00D93C9C">
            <w:pPr>
              <w:rPr>
                <w:i/>
                <w:color w:val="144AF8"/>
              </w:rPr>
            </w:pPr>
            <w:r w:rsidRPr="0069072E">
              <w:rPr>
                <w:i/>
                <w:color w:val="144AF8"/>
              </w:rPr>
              <w:t>Service</w:t>
            </w:r>
          </w:p>
        </w:tc>
        <w:tc>
          <w:tcPr>
            <w:tcW w:w="13040" w:type="dxa"/>
            <w:noWrap/>
          </w:tcPr>
          <w:p w:rsidR="00D93C9C" w:rsidRPr="0069072E" w:rsidRDefault="00D93C9C">
            <w:pPr>
              <w:rPr>
                <w:i/>
                <w:color w:val="144AF8"/>
              </w:rPr>
            </w:pPr>
            <w:r w:rsidRPr="0069072E">
              <w:rPr>
                <w:i/>
                <w:color w:val="144AF8"/>
              </w:rPr>
              <w:t xml:space="preserve">D. Evidence of volunteer and other service oriented experiences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1</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Foundations</w:t>
            </w:r>
          </w:p>
        </w:tc>
        <w:tc>
          <w:tcPr>
            <w:tcW w:w="1200" w:type="dxa"/>
            <w:noWrap/>
          </w:tcPr>
          <w:p w:rsidR="00D93C9C" w:rsidRPr="0069072E" w:rsidRDefault="00D93C9C">
            <w:pPr>
              <w:rPr>
                <w:i/>
                <w:color w:val="144AF8"/>
              </w:rPr>
            </w:pPr>
            <w:r w:rsidRPr="0069072E">
              <w:rPr>
                <w:i/>
                <w:color w:val="144AF8"/>
              </w:rPr>
              <w:t>Service</w:t>
            </w:r>
          </w:p>
        </w:tc>
        <w:tc>
          <w:tcPr>
            <w:tcW w:w="13040" w:type="dxa"/>
            <w:noWrap/>
          </w:tcPr>
          <w:p w:rsidR="00D93C9C" w:rsidRPr="0069072E" w:rsidRDefault="00D93C9C">
            <w:pPr>
              <w:rPr>
                <w:i/>
                <w:color w:val="144AF8"/>
              </w:rPr>
            </w:pPr>
            <w:r w:rsidRPr="0069072E">
              <w:rPr>
                <w:i/>
                <w:color w:val="144AF8"/>
              </w:rPr>
              <w:t xml:space="preserve">E. *Clinical Practice #1 log sheets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Technology</w:t>
            </w:r>
          </w:p>
        </w:tc>
        <w:tc>
          <w:tcPr>
            <w:tcW w:w="1200" w:type="dxa"/>
            <w:noWrap/>
          </w:tcPr>
          <w:p w:rsidR="00D93C9C" w:rsidRPr="0069072E" w:rsidRDefault="00D93C9C">
            <w:pPr>
              <w:rPr>
                <w:i/>
                <w:color w:val="144AF8"/>
              </w:rPr>
            </w:pPr>
            <w:r w:rsidRPr="0069072E">
              <w:rPr>
                <w:i/>
                <w:color w:val="144AF8"/>
              </w:rPr>
              <w:t>Service</w:t>
            </w:r>
          </w:p>
        </w:tc>
        <w:tc>
          <w:tcPr>
            <w:tcW w:w="13040" w:type="dxa"/>
            <w:noWrap/>
          </w:tcPr>
          <w:p w:rsidR="00D93C9C" w:rsidRPr="0069072E" w:rsidRDefault="00D93C9C">
            <w:pPr>
              <w:rPr>
                <w:i/>
                <w:color w:val="144AF8"/>
              </w:rPr>
            </w:pPr>
            <w:r w:rsidRPr="0069072E">
              <w:rPr>
                <w:i/>
                <w:color w:val="144AF8"/>
              </w:rPr>
              <w:t>E. *Clinical Practice #2 log sheets</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Assessment</w:t>
            </w:r>
          </w:p>
        </w:tc>
        <w:tc>
          <w:tcPr>
            <w:tcW w:w="1200" w:type="dxa"/>
            <w:noWrap/>
          </w:tcPr>
          <w:p w:rsidR="00D93C9C" w:rsidRPr="0069072E" w:rsidRDefault="00D93C9C">
            <w:pPr>
              <w:rPr>
                <w:i/>
                <w:color w:val="144AF8"/>
              </w:rPr>
            </w:pPr>
            <w:r w:rsidRPr="0069072E">
              <w:rPr>
                <w:i/>
                <w:color w:val="144AF8"/>
              </w:rPr>
              <w:t>Service</w:t>
            </w:r>
          </w:p>
        </w:tc>
        <w:tc>
          <w:tcPr>
            <w:tcW w:w="13040" w:type="dxa"/>
            <w:noWrap/>
          </w:tcPr>
          <w:p w:rsidR="00D93C9C" w:rsidRPr="0069072E" w:rsidRDefault="00D93C9C">
            <w:pPr>
              <w:rPr>
                <w:i/>
                <w:color w:val="144AF8"/>
              </w:rPr>
            </w:pPr>
            <w:r w:rsidRPr="0069072E">
              <w:rPr>
                <w:i/>
                <w:color w:val="144AF8"/>
              </w:rPr>
              <w:t>E. *Clinical Practice #3 log sheets</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3</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Methods</w:t>
            </w:r>
          </w:p>
        </w:tc>
        <w:tc>
          <w:tcPr>
            <w:tcW w:w="1200" w:type="dxa"/>
            <w:noWrap/>
          </w:tcPr>
          <w:p w:rsidR="00D93C9C" w:rsidRPr="0069072E" w:rsidRDefault="00D93C9C">
            <w:pPr>
              <w:rPr>
                <w:i/>
                <w:color w:val="144AF8"/>
              </w:rPr>
            </w:pPr>
            <w:r w:rsidRPr="0069072E">
              <w:rPr>
                <w:i/>
                <w:color w:val="144AF8"/>
              </w:rPr>
              <w:t>Service</w:t>
            </w:r>
          </w:p>
        </w:tc>
        <w:tc>
          <w:tcPr>
            <w:tcW w:w="13040" w:type="dxa"/>
            <w:noWrap/>
          </w:tcPr>
          <w:p w:rsidR="00D93C9C" w:rsidRPr="0069072E" w:rsidRDefault="00D93C9C">
            <w:pPr>
              <w:rPr>
                <w:i/>
                <w:color w:val="144AF8"/>
              </w:rPr>
            </w:pPr>
            <w:r w:rsidRPr="0069072E">
              <w:rPr>
                <w:i/>
                <w:color w:val="144AF8"/>
              </w:rPr>
              <w:t>E. *Clinical Practice #4 log sheets</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1</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Foundations</w:t>
            </w:r>
          </w:p>
        </w:tc>
        <w:tc>
          <w:tcPr>
            <w:tcW w:w="1200" w:type="dxa"/>
            <w:noWrap/>
          </w:tcPr>
          <w:p w:rsidR="00D93C9C" w:rsidRPr="0069072E" w:rsidRDefault="00D93C9C">
            <w:pPr>
              <w:rPr>
                <w:i/>
                <w:color w:val="144AF8"/>
              </w:rPr>
            </w:pPr>
            <w:r w:rsidRPr="0069072E">
              <w:rPr>
                <w:i/>
                <w:color w:val="144AF8"/>
              </w:rPr>
              <w:t>Service</w:t>
            </w:r>
          </w:p>
        </w:tc>
        <w:tc>
          <w:tcPr>
            <w:tcW w:w="13040" w:type="dxa"/>
            <w:noWrap/>
          </w:tcPr>
          <w:p w:rsidR="00D93C9C" w:rsidRPr="0069072E" w:rsidRDefault="00D93C9C">
            <w:pPr>
              <w:rPr>
                <w:i/>
                <w:color w:val="144AF8"/>
              </w:rPr>
            </w:pPr>
            <w:r w:rsidRPr="0069072E">
              <w:rPr>
                <w:i/>
                <w:color w:val="144AF8"/>
              </w:rPr>
              <w:t>F. *Clinical Practice #1 reflections</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Technology</w:t>
            </w:r>
          </w:p>
        </w:tc>
        <w:tc>
          <w:tcPr>
            <w:tcW w:w="1200" w:type="dxa"/>
            <w:noWrap/>
          </w:tcPr>
          <w:p w:rsidR="00D93C9C" w:rsidRPr="0069072E" w:rsidRDefault="00D93C9C">
            <w:pPr>
              <w:rPr>
                <w:i/>
                <w:color w:val="144AF8"/>
              </w:rPr>
            </w:pPr>
            <w:r w:rsidRPr="0069072E">
              <w:rPr>
                <w:i/>
                <w:color w:val="144AF8"/>
              </w:rPr>
              <w:t>Service</w:t>
            </w:r>
          </w:p>
        </w:tc>
        <w:tc>
          <w:tcPr>
            <w:tcW w:w="13040" w:type="dxa"/>
            <w:noWrap/>
          </w:tcPr>
          <w:p w:rsidR="00D93C9C" w:rsidRPr="0069072E" w:rsidRDefault="00D93C9C">
            <w:pPr>
              <w:rPr>
                <w:i/>
                <w:color w:val="144AF8"/>
              </w:rPr>
            </w:pPr>
            <w:r w:rsidRPr="0069072E">
              <w:rPr>
                <w:i/>
                <w:color w:val="144AF8"/>
              </w:rPr>
              <w:t>F. *Clinical Practice #2 reflections</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Assessment</w:t>
            </w:r>
          </w:p>
        </w:tc>
        <w:tc>
          <w:tcPr>
            <w:tcW w:w="1200" w:type="dxa"/>
            <w:noWrap/>
          </w:tcPr>
          <w:p w:rsidR="00D93C9C" w:rsidRPr="0069072E" w:rsidRDefault="00D93C9C">
            <w:pPr>
              <w:rPr>
                <w:i/>
                <w:color w:val="144AF8"/>
              </w:rPr>
            </w:pPr>
            <w:r w:rsidRPr="0069072E">
              <w:rPr>
                <w:i/>
                <w:color w:val="144AF8"/>
              </w:rPr>
              <w:t>Service</w:t>
            </w:r>
          </w:p>
        </w:tc>
        <w:tc>
          <w:tcPr>
            <w:tcW w:w="13040" w:type="dxa"/>
            <w:noWrap/>
          </w:tcPr>
          <w:p w:rsidR="00D93C9C" w:rsidRPr="0069072E" w:rsidRDefault="00D93C9C">
            <w:pPr>
              <w:rPr>
                <w:i/>
                <w:color w:val="144AF8"/>
              </w:rPr>
            </w:pPr>
            <w:r w:rsidRPr="0069072E">
              <w:rPr>
                <w:i/>
                <w:color w:val="144AF8"/>
              </w:rPr>
              <w:t>F. *Clinical Practice #3 reflections</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3</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Methods</w:t>
            </w:r>
          </w:p>
        </w:tc>
        <w:tc>
          <w:tcPr>
            <w:tcW w:w="1200" w:type="dxa"/>
            <w:noWrap/>
          </w:tcPr>
          <w:p w:rsidR="00D93C9C" w:rsidRPr="0069072E" w:rsidRDefault="00D93C9C">
            <w:pPr>
              <w:rPr>
                <w:i/>
                <w:color w:val="144AF8"/>
              </w:rPr>
            </w:pPr>
            <w:r w:rsidRPr="0069072E">
              <w:rPr>
                <w:i/>
                <w:color w:val="144AF8"/>
              </w:rPr>
              <w:t>Service</w:t>
            </w:r>
          </w:p>
        </w:tc>
        <w:tc>
          <w:tcPr>
            <w:tcW w:w="13040" w:type="dxa"/>
            <w:noWrap/>
          </w:tcPr>
          <w:p w:rsidR="00D93C9C" w:rsidRPr="0069072E" w:rsidRDefault="00D93C9C">
            <w:pPr>
              <w:rPr>
                <w:i/>
                <w:color w:val="144AF8"/>
              </w:rPr>
            </w:pPr>
            <w:r w:rsidRPr="0069072E">
              <w:rPr>
                <w:i/>
                <w:color w:val="144AF8"/>
              </w:rPr>
              <w:t>F. *Clinical Practice #4 reflections</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1180" w:type="dxa"/>
            <w:noWrap/>
          </w:tcPr>
          <w:p w:rsidR="00D93C9C" w:rsidRPr="0069072E" w:rsidRDefault="00D93C9C">
            <w:pPr>
              <w:rPr>
                <w:i/>
                <w:color w:val="144AF8"/>
              </w:rPr>
            </w:pPr>
          </w:p>
        </w:tc>
        <w:tc>
          <w:tcPr>
            <w:tcW w:w="1200" w:type="dxa"/>
            <w:noWrap/>
          </w:tcPr>
          <w:p w:rsidR="00D93C9C" w:rsidRPr="0069072E" w:rsidRDefault="00D93C9C">
            <w:pPr>
              <w:rPr>
                <w:i/>
                <w:color w:val="144AF8"/>
              </w:rPr>
            </w:pPr>
          </w:p>
        </w:tc>
        <w:tc>
          <w:tcPr>
            <w:tcW w:w="13040" w:type="dxa"/>
            <w:noWrap/>
          </w:tcPr>
          <w:p w:rsidR="00D93C9C" w:rsidRPr="0069072E" w:rsidRDefault="00D93C9C">
            <w:pPr>
              <w:rPr>
                <w:b/>
                <w:bCs/>
                <w:i/>
                <w:color w:val="144AF8"/>
              </w:rPr>
            </w:pPr>
            <w:r w:rsidRPr="0069072E">
              <w:rPr>
                <w:b/>
                <w:bCs/>
                <w:i/>
                <w:color w:val="144AF8"/>
              </w:rPr>
              <w:t>Scholarship</w:t>
            </w:r>
          </w:p>
        </w:tc>
        <w:tc>
          <w:tcPr>
            <w:tcW w:w="960" w:type="dxa"/>
            <w:noWrap/>
          </w:tcPr>
          <w:p w:rsidR="00D93C9C" w:rsidRPr="0069072E" w:rsidRDefault="00D93C9C">
            <w:pPr>
              <w:rPr>
                <w:b/>
                <w:bCs/>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1</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Foundations</w:t>
            </w:r>
          </w:p>
        </w:tc>
        <w:tc>
          <w:tcPr>
            <w:tcW w:w="1200" w:type="dxa"/>
            <w:noWrap/>
          </w:tcPr>
          <w:p w:rsidR="00D93C9C" w:rsidRPr="0069072E" w:rsidRDefault="00D93C9C">
            <w:pPr>
              <w:rPr>
                <w:i/>
                <w:color w:val="144AF8"/>
              </w:rPr>
            </w:pPr>
            <w:r w:rsidRPr="0069072E">
              <w:rPr>
                <w:i/>
                <w:color w:val="144AF8"/>
              </w:rPr>
              <w:t>Scholarship</w:t>
            </w:r>
          </w:p>
        </w:tc>
        <w:tc>
          <w:tcPr>
            <w:tcW w:w="13040" w:type="dxa"/>
            <w:noWrap/>
          </w:tcPr>
          <w:p w:rsidR="00D93C9C" w:rsidRPr="0069072E" w:rsidRDefault="00D93C9C">
            <w:pPr>
              <w:rPr>
                <w:i/>
                <w:color w:val="144AF8"/>
              </w:rPr>
            </w:pPr>
            <w:r w:rsidRPr="0069072E">
              <w:rPr>
                <w:i/>
                <w:color w:val="144AF8"/>
              </w:rPr>
              <w:t xml:space="preserve">B. * Philosophy of Education - Foundations of Education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1</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Gen. Educ.</w:t>
            </w:r>
          </w:p>
        </w:tc>
        <w:tc>
          <w:tcPr>
            <w:tcW w:w="1200" w:type="dxa"/>
            <w:noWrap/>
          </w:tcPr>
          <w:p w:rsidR="00D93C9C" w:rsidRPr="0069072E" w:rsidRDefault="00D93C9C">
            <w:pPr>
              <w:rPr>
                <w:i/>
                <w:color w:val="144AF8"/>
              </w:rPr>
            </w:pPr>
            <w:r w:rsidRPr="0069072E">
              <w:rPr>
                <w:i/>
                <w:color w:val="144AF8"/>
              </w:rPr>
              <w:t>Scholarship</w:t>
            </w:r>
          </w:p>
        </w:tc>
        <w:tc>
          <w:tcPr>
            <w:tcW w:w="13040" w:type="dxa"/>
            <w:noWrap/>
          </w:tcPr>
          <w:p w:rsidR="00D93C9C" w:rsidRPr="0069072E" w:rsidRDefault="00D93C9C">
            <w:pPr>
              <w:rPr>
                <w:i/>
                <w:color w:val="144AF8"/>
              </w:rPr>
            </w:pPr>
            <w:r w:rsidRPr="0069072E">
              <w:rPr>
                <w:i/>
                <w:color w:val="144AF8"/>
              </w:rPr>
              <w:t xml:space="preserve">C. *Written Communication #1 - Four samples of student's written communication work from courses in general education (not in major) </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1</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Gen. Educ.</w:t>
            </w:r>
          </w:p>
        </w:tc>
        <w:tc>
          <w:tcPr>
            <w:tcW w:w="1200" w:type="dxa"/>
            <w:noWrap/>
          </w:tcPr>
          <w:p w:rsidR="00D93C9C" w:rsidRPr="0069072E" w:rsidRDefault="00D93C9C">
            <w:pPr>
              <w:rPr>
                <w:i/>
                <w:color w:val="144AF8"/>
              </w:rPr>
            </w:pPr>
            <w:r w:rsidRPr="0069072E">
              <w:rPr>
                <w:i/>
                <w:color w:val="144AF8"/>
              </w:rPr>
              <w:t>Scholarship</w:t>
            </w:r>
          </w:p>
        </w:tc>
        <w:tc>
          <w:tcPr>
            <w:tcW w:w="13040" w:type="dxa"/>
            <w:noWrap/>
          </w:tcPr>
          <w:p w:rsidR="00D93C9C" w:rsidRPr="0069072E" w:rsidRDefault="00D93C9C">
            <w:pPr>
              <w:rPr>
                <w:i/>
                <w:color w:val="144AF8"/>
              </w:rPr>
            </w:pPr>
            <w:r w:rsidRPr="0069072E">
              <w:rPr>
                <w:i/>
                <w:color w:val="144AF8"/>
              </w:rPr>
              <w:t>C. *Written Communication #2</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1</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Gen. Educ.</w:t>
            </w:r>
          </w:p>
        </w:tc>
        <w:tc>
          <w:tcPr>
            <w:tcW w:w="1200" w:type="dxa"/>
            <w:noWrap/>
          </w:tcPr>
          <w:p w:rsidR="00D93C9C" w:rsidRPr="0069072E" w:rsidRDefault="00D93C9C">
            <w:pPr>
              <w:rPr>
                <w:i/>
                <w:color w:val="144AF8"/>
              </w:rPr>
            </w:pPr>
            <w:r w:rsidRPr="0069072E">
              <w:rPr>
                <w:i/>
                <w:color w:val="144AF8"/>
              </w:rPr>
              <w:t>Scholarship</w:t>
            </w:r>
          </w:p>
        </w:tc>
        <w:tc>
          <w:tcPr>
            <w:tcW w:w="13040" w:type="dxa"/>
            <w:noWrap/>
          </w:tcPr>
          <w:p w:rsidR="00D93C9C" w:rsidRPr="0069072E" w:rsidRDefault="00D93C9C">
            <w:pPr>
              <w:rPr>
                <w:i/>
                <w:color w:val="144AF8"/>
              </w:rPr>
            </w:pPr>
            <w:r w:rsidRPr="0069072E">
              <w:rPr>
                <w:i/>
                <w:color w:val="144AF8"/>
              </w:rPr>
              <w:t>C. *Written Communication #3</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1</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Gen. Educ.</w:t>
            </w:r>
          </w:p>
        </w:tc>
        <w:tc>
          <w:tcPr>
            <w:tcW w:w="1200" w:type="dxa"/>
            <w:noWrap/>
          </w:tcPr>
          <w:p w:rsidR="00D93C9C" w:rsidRPr="0069072E" w:rsidRDefault="00D93C9C">
            <w:pPr>
              <w:rPr>
                <w:i/>
                <w:color w:val="144AF8"/>
              </w:rPr>
            </w:pPr>
            <w:r w:rsidRPr="0069072E">
              <w:rPr>
                <w:i/>
                <w:color w:val="144AF8"/>
              </w:rPr>
              <w:t>Scholarship</w:t>
            </w:r>
          </w:p>
        </w:tc>
        <w:tc>
          <w:tcPr>
            <w:tcW w:w="13040" w:type="dxa"/>
            <w:noWrap/>
          </w:tcPr>
          <w:p w:rsidR="00D93C9C" w:rsidRPr="0069072E" w:rsidRDefault="00D93C9C">
            <w:pPr>
              <w:rPr>
                <w:i/>
                <w:color w:val="144AF8"/>
              </w:rPr>
            </w:pPr>
            <w:r w:rsidRPr="0069072E">
              <w:rPr>
                <w:i/>
                <w:color w:val="144AF8"/>
              </w:rPr>
              <w:t>C. *Written Communication #4</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Program</w:t>
            </w:r>
          </w:p>
        </w:tc>
        <w:tc>
          <w:tcPr>
            <w:tcW w:w="1200" w:type="dxa"/>
            <w:noWrap/>
          </w:tcPr>
          <w:p w:rsidR="00D93C9C" w:rsidRPr="0069072E" w:rsidRDefault="00D93C9C">
            <w:pPr>
              <w:rPr>
                <w:i/>
                <w:color w:val="144AF8"/>
              </w:rPr>
            </w:pPr>
            <w:r w:rsidRPr="0069072E">
              <w:rPr>
                <w:i/>
                <w:color w:val="144AF8"/>
              </w:rPr>
              <w:t>Scholarship</w:t>
            </w:r>
          </w:p>
        </w:tc>
        <w:tc>
          <w:tcPr>
            <w:tcW w:w="13040" w:type="dxa"/>
            <w:noWrap/>
          </w:tcPr>
          <w:p w:rsidR="00D93C9C" w:rsidRPr="0069072E" w:rsidRDefault="00D93C9C">
            <w:pPr>
              <w:rPr>
                <w:i/>
                <w:color w:val="144AF8"/>
              </w:rPr>
            </w:pPr>
            <w:r w:rsidRPr="0069072E">
              <w:rPr>
                <w:i/>
                <w:color w:val="144AF8"/>
              </w:rPr>
              <w:t>D. * Program Artifact #1 - Four program artifacts from major content courses identified by program coordinator</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Program</w:t>
            </w:r>
          </w:p>
        </w:tc>
        <w:tc>
          <w:tcPr>
            <w:tcW w:w="1200" w:type="dxa"/>
            <w:noWrap/>
          </w:tcPr>
          <w:p w:rsidR="00D93C9C" w:rsidRPr="0069072E" w:rsidRDefault="00D93C9C">
            <w:pPr>
              <w:rPr>
                <w:i/>
                <w:color w:val="144AF8"/>
              </w:rPr>
            </w:pPr>
            <w:r w:rsidRPr="0069072E">
              <w:rPr>
                <w:i/>
                <w:color w:val="144AF8"/>
              </w:rPr>
              <w:t>Scholarship</w:t>
            </w:r>
          </w:p>
        </w:tc>
        <w:tc>
          <w:tcPr>
            <w:tcW w:w="13040" w:type="dxa"/>
            <w:noWrap/>
          </w:tcPr>
          <w:p w:rsidR="00D93C9C" w:rsidRPr="0069072E" w:rsidRDefault="00D93C9C">
            <w:pPr>
              <w:rPr>
                <w:i/>
                <w:color w:val="144AF8"/>
              </w:rPr>
            </w:pPr>
            <w:r w:rsidRPr="0069072E">
              <w:rPr>
                <w:i/>
                <w:color w:val="144AF8"/>
              </w:rPr>
              <w:t>D. *Program Artifact #2</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Program</w:t>
            </w:r>
          </w:p>
        </w:tc>
        <w:tc>
          <w:tcPr>
            <w:tcW w:w="1200" w:type="dxa"/>
            <w:noWrap/>
          </w:tcPr>
          <w:p w:rsidR="00D93C9C" w:rsidRPr="0069072E" w:rsidRDefault="00D93C9C">
            <w:pPr>
              <w:rPr>
                <w:i/>
                <w:color w:val="144AF8"/>
              </w:rPr>
            </w:pPr>
            <w:r w:rsidRPr="0069072E">
              <w:rPr>
                <w:i/>
                <w:color w:val="144AF8"/>
              </w:rPr>
              <w:t>Scholarship</w:t>
            </w:r>
          </w:p>
        </w:tc>
        <w:tc>
          <w:tcPr>
            <w:tcW w:w="13040" w:type="dxa"/>
            <w:noWrap/>
          </w:tcPr>
          <w:p w:rsidR="00D93C9C" w:rsidRPr="0069072E" w:rsidRDefault="00D93C9C">
            <w:pPr>
              <w:rPr>
                <w:i/>
                <w:color w:val="144AF8"/>
              </w:rPr>
            </w:pPr>
            <w:r w:rsidRPr="0069072E">
              <w:rPr>
                <w:i/>
                <w:color w:val="144AF8"/>
              </w:rPr>
              <w:t>D. *Program Artifact #3</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2</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Program</w:t>
            </w:r>
          </w:p>
        </w:tc>
        <w:tc>
          <w:tcPr>
            <w:tcW w:w="1200" w:type="dxa"/>
            <w:noWrap/>
          </w:tcPr>
          <w:p w:rsidR="00D93C9C" w:rsidRPr="0069072E" w:rsidRDefault="00D93C9C">
            <w:pPr>
              <w:rPr>
                <w:i/>
                <w:color w:val="144AF8"/>
              </w:rPr>
            </w:pPr>
            <w:r w:rsidRPr="0069072E">
              <w:rPr>
                <w:i/>
                <w:color w:val="144AF8"/>
              </w:rPr>
              <w:t>Scholarship</w:t>
            </w:r>
          </w:p>
        </w:tc>
        <w:tc>
          <w:tcPr>
            <w:tcW w:w="13040" w:type="dxa"/>
            <w:noWrap/>
          </w:tcPr>
          <w:p w:rsidR="00D93C9C" w:rsidRPr="0069072E" w:rsidRDefault="00D93C9C">
            <w:pPr>
              <w:rPr>
                <w:i/>
                <w:color w:val="144AF8"/>
              </w:rPr>
            </w:pPr>
            <w:r w:rsidRPr="0069072E">
              <w:rPr>
                <w:i/>
                <w:color w:val="144AF8"/>
              </w:rPr>
              <w:t>D. *Program Artifact #4</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r w:rsidR="00D93C9C" w:rsidRPr="00BD1FCF" w:rsidTr="0069072E">
        <w:trPr>
          <w:trHeight w:val="288"/>
        </w:trPr>
        <w:tc>
          <w:tcPr>
            <w:tcW w:w="960" w:type="dxa"/>
            <w:noWrap/>
          </w:tcPr>
          <w:p w:rsidR="00D93C9C" w:rsidRPr="0069072E" w:rsidRDefault="00D93C9C" w:rsidP="00BD1FCF">
            <w:pPr>
              <w:rPr>
                <w:i/>
                <w:color w:val="144AF8"/>
              </w:rPr>
            </w:pPr>
            <w:r w:rsidRPr="0069072E">
              <w:rPr>
                <w:i/>
                <w:color w:val="144AF8"/>
              </w:rPr>
              <w:t>4</w:t>
            </w:r>
          </w:p>
        </w:tc>
        <w:tc>
          <w:tcPr>
            <w:tcW w:w="960" w:type="dxa"/>
            <w:noWrap/>
          </w:tcPr>
          <w:p w:rsidR="00D93C9C" w:rsidRPr="0069072E" w:rsidRDefault="00D93C9C" w:rsidP="00BD1FCF">
            <w:pPr>
              <w:rPr>
                <w:i/>
                <w:color w:val="144AF8"/>
              </w:rPr>
            </w:pPr>
          </w:p>
        </w:tc>
        <w:tc>
          <w:tcPr>
            <w:tcW w:w="1180" w:type="dxa"/>
            <w:noWrap/>
          </w:tcPr>
          <w:p w:rsidR="00D93C9C" w:rsidRPr="0069072E" w:rsidRDefault="00D93C9C">
            <w:pPr>
              <w:rPr>
                <w:i/>
                <w:color w:val="144AF8"/>
              </w:rPr>
            </w:pPr>
            <w:r w:rsidRPr="0069072E">
              <w:rPr>
                <w:i/>
                <w:color w:val="144AF8"/>
              </w:rPr>
              <w:t>Internship</w:t>
            </w:r>
          </w:p>
        </w:tc>
        <w:tc>
          <w:tcPr>
            <w:tcW w:w="1200" w:type="dxa"/>
            <w:noWrap/>
          </w:tcPr>
          <w:p w:rsidR="00D93C9C" w:rsidRPr="0069072E" w:rsidRDefault="00D93C9C">
            <w:pPr>
              <w:rPr>
                <w:i/>
                <w:color w:val="144AF8"/>
              </w:rPr>
            </w:pPr>
            <w:r w:rsidRPr="0069072E">
              <w:rPr>
                <w:i/>
                <w:color w:val="144AF8"/>
              </w:rPr>
              <w:t>Scholarship</w:t>
            </w:r>
          </w:p>
        </w:tc>
        <w:tc>
          <w:tcPr>
            <w:tcW w:w="13040" w:type="dxa"/>
            <w:noWrap/>
          </w:tcPr>
          <w:p w:rsidR="00D93C9C" w:rsidRPr="0069072E" w:rsidRDefault="00D93C9C">
            <w:pPr>
              <w:rPr>
                <w:i/>
                <w:color w:val="144AF8"/>
              </w:rPr>
            </w:pPr>
            <w:r w:rsidRPr="0069072E">
              <w:rPr>
                <w:i/>
                <w:color w:val="144AF8"/>
              </w:rPr>
              <w:t>E. * Teacher Work Sample – Clinical Internship</w:t>
            </w: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c>
          <w:tcPr>
            <w:tcW w:w="960" w:type="dxa"/>
            <w:noWrap/>
          </w:tcPr>
          <w:p w:rsidR="00D93C9C" w:rsidRPr="0069072E" w:rsidRDefault="00D93C9C">
            <w:pPr>
              <w:rPr>
                <w:i/>
                <w:color w:val="144AF8"/>
              </w:rPr>
            </w:pPr>
          </w:p>
        </w:tc>
      </w:tr>
    </w:tbl>
    <w:p w:rsidR="00D93C9C" w:rsidRPr="008E015C" w:rsidRDefault="00D93C9C" w:rsidP="00850507">
      <w:pPr>
        <w:rPr>
          <w:rStyle w:val="CharacterStyle3"/>
          <w:i/>
          <w:color w:val="144AF8"/>
          <w:sz w:val="24"/>
        </w:rPr>
      </w:pPr>
    </w:p>
    <w:p w:rsidR="00D93C9C" w:rsidRDefault="00D93C9C" w:rsidP="00850507">
      <w:pPr>
        <w:rPr>
          <w:rStyle w:val="CharacterStyle3"/>
          <w:i/>
          <w:color w:val="144AF8"/>
          <w:sz w:val="24"/>
        </w:rPr>
      </w:pPr>
    </w:p>
    <w:p w:rsidR="00D93C9C" w:rsidRPr="00F74D0C" w:rsidRDefault="00D93C9C" w:rsidP="00F74D0C">
      <w:pPr>
        <w:pStyle w:val="ListParagraph"/>
        <w:spacing w:line="360" w:lineRule="auto"/>
        <w:ind w:left="1140"/>
        <w:rPr>
          <w:rStyle w:val="CharacterStyle3"/>
          <w:b/>
          <w:i/>
          <w:color w:val="144AF8"/>
          <w:sz w:val="24"/>
        </w:rPr>
      </w:pPr>
      <w:r w:rsidRPr="008E015C">
        <w:rPr>
          <w:rStyle w:val="CharacterStyle3"/>
          <w:b/>
          <w:i/>
          <w:color w:val="144AF8"/>
          <w:sz w:val="24"/>
        </w:rPr>
        <w:t>During the clinical practice the clinical faculty evaluate the teacher candidates based on our unit’s conceptual framework as it is applied to their expectations and involvements associated with the clinical practice.</w:t>
      </w:r>
    </w:p>
    <w:p w:rsidR="00D93C9C" w:rsidRPr="008E015C" w:rsidRDefault="00D93C9C" w:rsidP="00F74D0C">
      <w:pPr>
        <w:pStyle w:val="ListParagraph"/>
        <w:spacing w:line="360" w:lineRule="auto"/>
        <w:ind w:left="1140"/>
        <w:rPr>
          <w:rStyle w:val="CharacterStyle3"/>
          <w:b/>
          <w:i/>
          <w:color w:val="144AF8"/>
          <w:sz w:val="24"/>
        </w:rPr>
      </w:pPr>
    </w:p>
    <w:p w:rsidR="00D93C9C" w:rsidRPr="008E015C" w:rsidRDefault="00D93C9C" w:rsidP="00F74D0C">
      <w:pPr>
        <w:pStyle w:val="ListParagraph"/>
        <w:spacing w:line="360" w:lineRule="auto"/>
        <w:ind w:left="1140"/>
        <w:rPr>
          <w:rStyle w:val="CharacterStyle3"/>
          <w:b/>
          <w:i/>
          <w:color w:val="144AF8"/>
          <w:sz w:val="24"/>
        </w:rPr>
      </w:pPr>
      <w:r w:rsidRPr="008E015C">
        <w:rPr>
          <w:rStyle w:val="CharacterStyle3"/>
          <w:b/>
          <w:i/>
          <w:color w:val="144AF8"/>
          <w:sz w:val="24"/>
        </w:rPr>
        <w:t>These identify learning outcomes associated with specific learned societies and spas in addition to the core key assessments that apply to the entire unit program and I'll teacher candidates are expected to be assessed according to the rubrics associated with each of them.</w:t>
      </w:r>
    </w:p>
    <w:p w:rsidR="00D93C9C" w:rsidRDefault="00D93C9C" w:rsidP="00F74D0C">
      <w:pPr>
        <w:pStyle w:val="ListParagraph"/>
        <w:spacing w:line="360" w:lineRule="auto"/>
        <w:ind w:left="1140"/>
        <w:rPr>
          <w:rStyle w:val="CharacterStyle3"/>
          <w:b/>
          <w:i/>
          <w:color w:val="144AF8"/>
          <w:sz w:val="24"/>
        </w:rPr>
      </w:pPr>
    </w:p>
    <w:p w:rsidR="00D93C9C" w:rsidRDefault="00D93C9C" w:rsidP="00F74D0C">
      <w:pPr>
        <w:pStyle w:val="ListParagraph"/>
        <w:spacing w:line="360" w:lineRule="auto"/>
        <w:ind w:left="1140"/>
        <w:rPr>
          <w:rStyle w:val="CharacterStyle3"/>
          <w:b/>
          <w:i/>
          <w:color w:val="144AF8"/>
          <w:sz w:val="24"/>
        </w:rPr>
      </w:pPr>
      <w:r>
        <w:rPr>
          <w:rStyle w:val="CharacterStyle3"/>
          <w:b/>
          <w:i/>
          <w:color w:val="144AF8"/>
          <w:sz w:val="24"/>
        </w:rPr>
        <w:t xml:space="preserve">The key assessment for EDUC 2113-Foundations of Education is the Philosophy of Education paper that each student is required to write. This paper becomes an artifact within the student portfolio.  The rubric and assignment sheet for the Philosophy of Education paper is </w:t>
      </w:r>
      <w:r w:rsidRPr="00723DA1">
        <w:rPr>
          <w:rStyle w:val="CharacterStyle3"/>
          <w:b/>
          <w:i/>
          <w:color w:val="144AF8"/>
          <w:sz w:val="24"/>
        </w:rPr>
        <w:t>attached</w:t>
      </w:r>
      <w:r w:rsidRPr="00F74D0C">
        <w:rPr>
          <w:rStyle w:val="CharacterStyle3"/>
          <w:b/>
          <w:i/>
          <w:color w:val="144AF8"/>
          <w:sz w:val="24"/>
        </w:rPr>
        <w:t>.</w:t>
      </w:r>
    </w:p>
    <w:p w:rsidR="00D93C9C" w:rsidRPr="00F74D0C" w:rsidRDefault="00D93C9C" w:rsidP="00F74D0C">
      <w:pPr>
        <w:pStyle w:val="ListParagraph"/>
        <w:spacing w:line="360" w:lineRule="auto"/>
        <w:ind w:left="1140"/>
        <w:rPr>
          <w:rStyle w:val="CharacterStyle3"/>
          <w:b/>
          <w:i/>
          <w:color w:val="144AF8"/>
          <w:sz w:val="24"/>
        </w:rPr>
      </w:pPr>
    </w:p>
    <w:p w:rsidR="00D93C9C" w:rsidRPr="00F74D0C" w:rsidRDefault="00D93C9C" w:rsidP="00F74D0C">
      <w:pPr>
        <w:rPr>
          <w:rStyle w:val="CharacterStyle3"/>
          <w:b/>
          <w:i/>
          <w:color w:val="144AF8"/>
          <w:sz w:val="24"/>
        </w:rPr>
      </w:pPr>
    </w:p>
    <w:p w:rsidR="00D93C9C" w:rsidRPr="00164387" w:rsidRDefault="00D93C9C" w:rsidP="00A95940">
      <w:pPr>
        <w:pStyle w:val="Style1"/>
        <w:kinsoku w:val="0"/>
        <w:autoSpaceDE/>
        <w:autoSpaceDN/>
        <w:adjustRightInd/>
        <w:ind w:left="720" w:right="734"/>
        <w:rPr>
          <w:b/>
          <w:color w:val="FF0000"/>
          <w:w w:val="105"/>
        </w:rPr>
      </w:pPr>
      <w:r w:rsidRPr="00164387">
        <w:rPr>
          <w:b/>
          <w:color w:val="FF0000"/>
          <w:w w:val="105"/>
        </w:rPr>
        <w:t>1.5.1 Philosophy of Education assignment</w:t>
      </w:r>
    </w:p>
    <w:p w:rsidR="00D93C9C" w:rsidRPr="00164387" w:rsidRDefault="00D93C9C" w:rsidP="007A6382">
      <w:pPr>
        <w:pStyle w:val="Style1"/>
        <w:kinsoku w:val="0"/>
        <w:autoSpaceDE/>
        <w:autoSpaceDN/>
        <w:adjustRightInd/>
        <w:ind w:left="720" w:right="734"/>
        <w:rPr>
          <w:b/>
          <w:color w:val="FF0000"/>
          <w:w w:val="105"/>
        </w:rPr>
      </w:pPr>
      <w:r w:rsidRPr="00164387">
        <w:rPr>
          <w:b/>
          <w:color w:val="FF0000"/>
          <w:w w:val="105"/>
        </w:rPr>
        <w:t xml:space="preserve">1.5.1 Philosophy of Education rubric </w:t>
      </w:r>
    </w:p>
    <w:p w:rsidR="00D93C9C" w:rsidRPr="00164387" w:rsidRDefault="00D93C9C" w:rsidP="007A6382">
      <w:pPr>
        <w:pStyle w:val="Style1"/>
        <w:kinsoku w:val="0"/>
        <w:autoSpaceDE/>
        <w:autoSpaceDN/>
        <w:adjustRightInd/>
        <w:ind w:left="720" w:right="734"/>
        <w:rPr>
          <w:b/>
          <w:color w:val="FF0000"/>
          <w:w w:val="105"/>
        </w:rPr>
      </w:pPr>
      <w:r w:rsidRPr="00164387">
        <w:rPr>
          <w:b/>
          <w:color w:val="FF0000"/>
          <w:w w:val="105"/>
        </w:rPr>
        <w:t>1.5.1 Clinical Faculty Assessment of Foundation Clinical Practice</w:t>
      </w:r>
    </w:p>
    <w:p w:rsidR="00D93C9C" w:rsidRPr="00164387" w:rsidRDefault="00D93C9C" w:rsidP="007A6382">
      <w:pPr>
        <w:pStyle w:val="Style1"/>
        <w:kinsoku w:val="0"/>
        <w:autoSpaceDE/>
        <w:autoSpaceDN/>
        <w:adjustRightInd/>
        <w:ind w:left="720" w:right="734"/>
        <w:rPr>
          <w:b/>
          <w:color w:val="FF0000"/>
          <w:w w:val="105"/>
        </w:rPr>
      </w:pPr>
      <w:r w:rsidRPr="00164387">
        <w:rPr>
          <w:b/>
          <w:color w:val="FF0000"/>
          <w:w w:val="105"/>
        </w:rPr>
        <w:t>1.5.1 SCU Portfolio Contents spreadsheet</w:t>
      </w:r>
    </w:p>
    <w:p w:rsidR="00D93C9C" w:rsidRPr="00A95940" w:rsidRDefault="00D93C9C" w:rsidP="00A95940">
      <w:pPr>
        <w:pStyle w:val="Style1"/>
        <w:kinsoku w:val="0"/>
        <w:autoSpaceDE/>
        <w:autoSpaceDN/>
        <w:adjustRightInd/>
        <w:ind w:left="720" w:right="734"/>
        <w:rPr>
          <w:color w:val="FF0000"/>
          <w:w w:val="105"/>
        </w:rPr>
      </w:pPr>
    </w:p>
    <w:p w:rsidR="00D93C9C" w:rsidRDefault="00D93C9C" w:rsidP="007C3DC7">
      <w:pPr>
        <w:pStyle w:val="Style1"/>
        <w:numPr>
          <w:ilvl w:val="0"/>
          <w:numId w:val="29"/>
        </w:numPr>
        <w:kinsoku w:val="0"/>
        <w:autoSpaceDE/>
        <w:autoSpaceDN/>
        <w:adjustRightInd/>
        <w:spacing w:before="504"/>
        <w:ind w:right="735"/>
        <w:rPr>
          <w:w w:val="105"/>
        </w:rPr>
      </w:pPr>
      <w:r>
        <w:rPr>
          <w:w w:val="105"/>
        </w:rPr>
        <w:t>Exhibit 1.4.b Aggregate d</w:t>
      </w:r>
      <w:r w:rsidRPr="00331096">
        <w:rPr>
          <w:w w:val="105"/>
        </w:rPr>
        <w:t>ata for</w:t>
      </w:r>
      <w:r>
        <w:rPr>
          <w:w w:val="105"/>
        </w:rPr>
        <w:t xml:space="preserve"> key</w:t>
      </w:r>
      <w:r w:rsidRPr="00331096">
        <w:rPr>
          <w:w w:val="105"/>
        </w:rPr>
        <w:t xml:space="preserve"> assessments completed during the 2014-2015 academic year</w:t>
      </w:r>
    </w:p>
    <w:p w:rsidR="00D93C9C" w:rsidRDefault="00D93C9C" w:rsidP="0051511B">
      <w:pPr>
        <w:rPr>
          <w:rStyle w:val="CharacterStyle3"/>
          <w:b/>
          <w:i/>
          <w:color w:val="144AF8"/>
          <w:sz w:val="24"/>
        </w:rPr>
      </w:pPr>
    </w:p>
    <w:p w:rsidR="00D93C9C" w:rsidRDefault="00D93C9C" w:rsidP="00F74D0C">
      <w:pPr>
        <w:pStyle w:val="ListParagraph"/>
        <w:spacing w:line="360" w:lineRule="auto"/>
        <w:ind w:left="1140"/>
        <w:rPr>
          <w:rStyle w:val="CharacterStyle3"/>
          <w:b/>
          <w:i/>
          <w:color w:val="144AF8"/>
          <w:sz w:val="24"/>
        </w:rPr>
      </w:pPr>
      <w:r>
        <w:rPr>
          <w:rStyle w:val="CharacterStyle3"/>
          <w:b/>
          <w:i/>
          <w:color w:val="144AF8"/>
          <w:sz w:val="24"/>
        </w:rPr>
        <w:t xml:space="preserve">Since the program is new the key assessment artifacts are limited.  The key assessments that have been collected include the </w:t>
      </w:r>
      <w:r w:rsidRPr="00692A5B">
        <w:rPr>
          <w:rStyle w:val="CharacterStyle3"/>
          <w:b/>
          <w:i/>
          <w:color w:val="144AF8"/>
          <w:sz w:val="24"/>
        </w:rPr>
        <w:t xml:space="preserve">Philosophy of Education paper from EDUC 2113 – Foundations of Education.  </w:t>
      </w:r>
    </w:p>
    <w:p w:rsidR="00D93C9C" w:rsidRPr="0051511B" w:rsidRDefault="00D93C9C" w:rsidP="0051511B">
      <w:pPr>
        <w:rPr>
          <w:rStyle w:val="CharacterStyle3"/>
          <w:b/>
          <w:i/>
          <w:color w:val="144AF8"/>
          <w:sz w:val="24"/>
        </w:rPr>
      </w:pPr>
    </w:p>
    <w:p w:rsidR="00D93C9C" w:rsidRPr="00164387" w:rsidRDefault="00D93C9C" w:rsidP="00B45AE4">
      <w:pPr>
        <w:pStyle w:val="Style1"/>
        <w:kinsoku w:val="0"/>
        <w:autoSpaceDE/>
        <w:autoSpaceDN/>
        <w:adjustRightInd/>
        <w:ind w:left="720" w:right="734"/>
        <w:rPr>
          <w:b/>
          <w:color w:val="FF0000"/>
          <w:w w:val="105"/>
        </w:rPr>
      </w:pPr>
      <w:r w:rsidRPr="00164387">
        <w:rPr>
          <w:b/>
          <w:color w:val="FF0000"/>
          <w:w w:val="105"/>
        </w:rPr>
        <w:t>1.5.2 EDUC 2113 #1 Philosophy of Education Rubric Ag Data F'14</w:t>
      </w:r>
    </w:p>
    <w:p w:rsidR="00D93C9C" w:rsidRPr="00D9151A" w:rsidRDefault="00D93C9C" w:rsidP="00D9151A">
      <w:pPr>
        <w:pStyle w:val="Style1"/>
        <w:kinsoku w:val="0"/>
        <w:autoSpaceDE/>
        <w:autoSpaceDN/>
        <w:adjustRightInd/>
        <w:ind w:left="720" w:right="734"/>
        <w:rPr>
          <w:b/>
          <w:color w:val="FF0000"/>
          <w:w w:val="105"/>
        </w:rPr>
      </w:pPr>
      <w:r w:rsidRPr="00164387">
        <w:rPr>
          <w:b/>
          <w:color w:val="FF0000"/>
          <w:w w:val="105"/>
        </w:rPr>
        <w:t>1.5.2 EDUC 2113 #1 Philosophy of Education Rubric Ag Data S'15</w:t>
      </w:r>
    </w:p>
    <w:p w:rsidR="00D93C9C" w:rsidRPr="00AC41A9" w:rsidRDefault="00D93C9C" w:rsidP="00AC41A9">
      <w:pPr>
        <w:pStyle w:val="Style1"/>
        <w:numPr>
          <w:ilvl w:val="0"/>
          <w:numId w:val="29"/>
        </w:numPr>
        <w:kinsoku w:val="0"/>
        <w:autoSpaceDE/>
        <w:autoSpaceDN/>
        <w:adjustRightInd/>
        <w:spacing w:before="504"/>
        <w:ind w:right="735"/>
        <w:rPr>
          <w:w w:val="105"/>
        </w:rPr>
      </w:pPr>
      <w:r w:rsidRPr="00AC41A9">
        <w:rPr>
          <w:w w:val="105"/>
        </w:rPr>
        <w:t>Exhibit 1.4.f – Aggregate data on key assessments of candidates’ professional dispositions completed during the 2014-2015 academic year</w:t>
      </w:r>
    </w:p>
    <w:p w:rsidR="00D93C9C" w:rsidRDefault="00D93C9C" w:rsidP="0051511B">
      <w:pPr>
        <w:rPr>
          <w:rStyle w:val="CharacterStyle3"/>
          <w:b/>
          <w:i/>
          <w:color w:val="144AF8"/>
          <w:sz w:val="24"/>
        </w:rPr>
      </w:pPr>
    </w:p>
    <w:p w:rsidR="00D93C9C" w:rsidRPr="00AC44DC" w:rsidRDefault="00D93C9C" w:rsidP="00AC44DC">
      <w:pPr>
        <w:pStyle w:val="Style1"/>
        <w:kinsoku w:val="0"/>
        <w:autoSpaceDE/>
        <w:autoSpaceDN/>
        <w:adjustRightInd/>
        <w:ind w:right="734"/>
        <w:rPr>
          <w:b/>
          <w:color w:val="00B050"/>
          <w:w w:val="105"/>
        </w:rPr>
      </w:pPr>
    </w:p>
    <w:p w:rsidR="00D93C9C" w:rsidRPr="00164387" w:rsidRDefault="00D93C9C" w:rsidP="00AC44DC">
      <w:pPr>
        <w:pStyle w:val="Style1"/>
        <w:kinsoku w:val="0"/>
        <w:autoSpaceDE/>
        <w:autoSpaceDN/>
        <w:adjustRightInd/>
        <w:ind w:left="1350" w:right="734" w:hanging="540"/>
        <w:rPr>
          <w:b/>
          <w:color w:val="FF0000"/>
          <w:w w:val="105"/>
        </w:rPr>
      </w:pPr>
      <w:r w:rsidRPr="00164387">
        <w:rPr>
          <w:b/>
          <w:color w:val="FF0000"/>
          <w:w w:val="105"/>
        </w:rPr>
        <w:t>1.5.3 Candidate Evaluation of Disposition by Education &amp; Clinical Faculty Data Table</w:t>
      </w:r>
    </w:p>
    <w:p w:rsidR="00D93C9C" w:rsidRPr="00164387" w:rsidRDefault="00D93C9C" w:rsidP="00AC44DC">
      <w:pPr>
        <w:pStyle w:val="Style1"/>
        <w:kinsoku w:val="0"/>
        <w:autoSpaceDE/>
        <w:autoSpaceDN/>
        <w:adjustRightInd/>
        <w:ind w:left="1350" w:right="734" w:hanging="540"/>
        <w:rPr>
          <w:b/>
          <w:color w:val="FF0000"/>
          <w:w w:val="105"/>
        </w:rPr>
      </w:pPr>
      <w:r w:rsidRPr="00164387">
        <w:rPr>
          <w:b/>
          <w:color w:val="FF0000"/>
          <w:w w:val="105"/>
        </w:rPr>
        <w:t>1.5.3 Candidates Self-Evaluation of Dispositions Table - Complete</w:t>
      </w:r>
    </w:p>
    <w:p w:rsidR="00D93C9C" w:rsidRPr="0051511B" w:rsidRDefault="00D93C9C" w:rsidP="0051511B">
      <w:pPr>
        <w:rPr>
          <w:b/>
          <w:i/>
          <w:color w:val="144AF8"/>
        </w:rPr>
      </w:pPr>
    </w:p>
    <w:p w:rsidR="00D93C9C" w:rsidRDefault="00D93C9C" w:rsidP="007C3DC7">
      <w:pPr>
        <w:pStyle w:val="Style1"/>
        <w:numPr>
          <w:ilvl w:val="0"/>
          <w:numId w:val="29"/>
        </w:numPr>
        <w:kinsoku w:val="0"/>
        <w:autoSpaceDE/>
        <w:autoSpaceDN/>
        <w:adjustRightInd/>
        <w:spacing w:before="504"/>
        <w:ind w:right="735"/>
        <w:rPr>
          <w:w w:val="105"/>
        </w:rPr>
      </w:pPr>
      <w:r w:rsidRPr="00331096">
        <w:rPr>
          <w:w w:val="105"/>
        </w:rPr>
        <w:t>Clarification of how pedagogical content knowledge is measured</w:t>
      </w:r>
    </w:p>
    <w:p w:rsidR="00D93C9C" w:rsidRDefault="00D93C9C" w:rsidP="0051511B">
      <w:pPr>
        <w:rPr>
          <w:rStyle w:val="CharacterStyle3"/>
          <w:b/>
          <w:i/>
          <w:color w:val="144AF8"/>
          <w:sz w:val="24"/>
        </w:rPr>
      </w:pPr>
    </w:p>
    <w:p w:rsidR="00D93C9C" w:rsidRDefault="00D93C9C" w:rsidP="00F74D0C">
      <w:pPr>
        <w:pStyle w:val="ListParagraph"/>
        <w:spacing w:line="360" w:lineRule="auto"/>
        <w:ind w:left="1140"/>
        <w:rPr>
          <w:rStyle w:val="CharacterStyle3"/>
          <w:b/>
          <w:i/>
          <w:color w:val="144AF8"/>
          <w:sz w:val="24"/>
        </w:rPr>
      </w:pPr>
    </w:p>
    <w:p w:rsidR="00D93C9C" w:rsidRDefault="00D93C9C" w:rsidP="00F74D0C">
      <w:pPr>
        <w:pStyle w:val="ListParagraph"/>
        <w:spacing w:line="360" w:lineRule="auto"/>
        <w:ind w:left="1140"/>
        <w:rPr>
          <w:rStyle w:val="CharacterStyle3"/>
          <w:b/>
          <w:i/>
          <w:color w:val="144AF8"/>
          <w:sz w:val="24"/>
        </w:rPr>
      </w:pPr>
      <w:r>
        <w:rPr>
          <w:rStyle w:val="CharacterStyle3"/>
          <w:b/>
          <w:i/>
          <w:color w:val="144AF8"/>
          <w:sz w:val="24"/>
        </w:rPr>
        <w:t>Measured throughout program p</w:t>
      </w:r>
      <w:r w:rsidRPr="00C32FC9">
        <w:rPr>
          <w:rStyle w:val="CharacterStyle3"/>
          <w:b/>
          <w:i/>
          <w:color w:val="144AF8"/>
          <w:sz w:val="24"/>
        </w:rPr>
        <w:t xml:space="preserve">edagogical </w:t>
      </w:r>
      <w:r>
        <w:rPr>
          <w:rStyle w:val="CharacterStyle3"/>
          <w:b/>
          <w:i/>
          <w:color w:val="144AF8"/>
          <w:sz w:val="24"/>
        </w:rPr>
        <w:t>c</w:t>
      </w:r>
      <w:r w:rsidRPr="00C32FC9">
        <w:rPr>
          <w:rStyle w:val="CharacterStyle3"/>
          <w:b/>
          <w:i/>
          <w:color w:val="144AF8"/>
          <w:sz w:val="24"/>
        </w:rPr>
        <w:t xml:space="preserve">ontent </w:t>
      </w:r>
      <w:r>
        <w:rPr>
          <w:rStyle w:val="CharacterStyle3"/>
          <w:b/>
          <w:i/>
          <w:color w:val="144AF8"/>
          <w:sz w:val="24"/>
        </w:rPr>
        <w:t>k</w:t>
      </w:r>
      <w:r w:rsidRPr="00C32FC9">
        <w:rPr>
          <w:rStyle w:val="CharacterStyle3"/>
          <w:b/>
          <w:i/>
          <w:color w:val="144AF8"/>
          <w:sz w:val="24"/>
        </w:rPr>
        <w:t>nowl</w:t>
      </w:r>
      <w:r>
        <w:rPr>
          <w:rStyle w:val="CharacterStyle3"/>
          <w:b/>
          <w:i/>
          <w:color w:val="144AF8"/>
          <w:sz w:val="24"/>
        </w:rPr>
        <w:t xml:space="preserve">edge is the difference in how an accountant </w:t>
      </w:r>
      <w:r w:rsidRPr="00C32FC9">
        <w:rPr>
          <w:rStyle w:val="CharacterStyle3"/>
          <w:b/>
          <w:i/>
          <w:color w:val="144AF8"/>
          <w:sz w:val="24"/>
        </w:rPr>
        <w:t xml:space="preserve">and a </w:t>
      </w:r>
      <w:r>
        <w:rPr>
          <w:rStyle w:val="CharacterStyle3"/>
          <w:b/>
          <w:i/>
          <w:color w:val="144AF8"/>
          <w:sz w:val="24"/>
        </w:rPr>
        <w:t>business</w:t>
      </w:r>
      <w:r w:rsidRPr="00C32FC9">
        <w:rPr>
          <w:rStyle w:val="CharacterStyle3"/>
          <w:b/>
          <w:i/>
          <w:color w:val="144AF8"/>
          <w:sz w:val="24"/>
        </w:rPr>
        <w:t xml:space="preserve"> teacher wo</w:t>
      </w:r>
      <w:r>
        <w:rPr>
          <w:rStyle w:val="CharacterStyle3"/>
          <w:b/>
          <w:i/>
          <w:color w:val="144AF8"/>
          <w:sz w:val="24"/>
        </w:rPr>
        <w:t xml:space="preserve">uld plan and teach an accounting </w:t>
      </w:r>
      <w:r w:rsidRPr="00C32FC9">
        <w:rPr>
          <w:rStyle w:val="CharacterStyle3"/>
          <w:b/>
          <w:i/>
          <w:color w:val="144AF8"/>
          <w:sz w:val="24"/>
        </w:rPr>
        <w:t xml:space="preserve">lesson. The </w:t>
      </w:r>
      <w:r>
        <w:rPr>
          <w:rStyle w:val="CharacterStyle3"/>
          <w:b/>
          <w:i/>
          <w:color w:val="144AF8"/>
          <w:sz w:val="24"/>
        </w:rPr>
        <w:t>accountant</w:t>
      </w:r>
      <w:r w:rsidRPr="00C32FC9">
        <w:rPr>
          <w:rStyle w:val="CharacterStyle3"/>
          <w:b/>
          <w:i/>
          <w:color w:val="144AF8"/>
          <w:sz w:val="24"/>
        </w:rPr>
        <w:t xml:space="preserve"> may be able to tell students about the topic, but the skilled </w:t>
      </w:r>
      <w:r>
        <w:rPr>
          <w:rStyle w:val="CharacterStyle3"/>
          <w:b/>
          <w:i/>
          <w:color w:val="144AF8"/>
          <w:sz w:val="24"/>
        </w:rPr>
        <w:t>business</w:t>
      </w:r>
      <w:r w:rsidRPr="00C32FC9">
        <w:rPr>
          <w:rStyle w:val="CharacterStyle3"/>
          <w:b/>
          <w:i/>
          <w:color w:val="144AF8"/>
          <w:sz w:val="24"/>
        </w:rPr>
        <w:t xml:space="preserve"> teacher plans her lesson based on the nature of her students, what they need to learn, and how they will best learn it. While teaching, she continually evaluates learning and can use a variety of pedagogical techniques that allow her to alter explanations, create demonstrations, and provide analogies that will support her students’ understanding. Being able to convey knowledge effectively to st</w:t>
      </w:r>
      <w:r>
        <w:rPr>
          <w:rStyle w:val="CharacterStyle3"/>
          <w:b/>
          <w:i/>
          <w:color w:val="144AF8"/>
          <w:sz w:val="24"/>
        </w:rPr>
        <w:t>udents is the foundation of pedagogical content knowledge.</w:t>
      </w:r>
      <w:r w:rsidRPr="00C32FC9">
        <w:rPr>
          <w:rStyle w:val="CharacterStyle3"/>
          <w:b/>
          <w:i/>
          <w:color w:val="144AF8"/>
          <w:sz w:val="24"/>
        </w:rPr>
        <w:t xml:space="preserve"> </w:t>
      </w:r>
      <w:r>
        <w:rPr>
          <w:rStyle w:val="CharacterStyle3"/>
          <w:b/>
          <w:i/>
          <w:color w:val="144AF8"/>
          <w:sz w:val="24"/>
        </w:rPr>
        <w:t xml:space="preserve"> Teacher candidates build on their pedagogical content knowledge as each course provides the balance between knowledge and application through the integrated clinical practices. Methods courses provide content specific practice and reinforcement of concepts. The teacher work sample is the predominant key assessment intended to measure the teacher candidate’s effectiveness.</w:t>
      </w:r>
    </w:p>
    <w:p w:rsidR="00D93C9C" w:rsidRPr="00C32FC9" w:rsidRDefault="00D93C9C" w:rsidP="00AC44DC">
      <w:pPr>
        <w:tabs>
          <w:tab w:val="left" w:pos="1428"/>
        </w:tabs>
        <w:rPr>
          <w:rStyle w:val="CharacterStyle3"/>
          <w:sz w:val="24"/>
        </w:rPr>
      </w:pPr>
      <w:r>
        <w:rPr>
          <w:rStyle w:val="CharacterStyle3"/>
          <w:sz w:val="24"/>
        </w:rPr>
        <w:tab/>
      </w:r>
      <w:r>
        <w:rPr>
          <w:b/>
          <w:color w:val="FF0000"/>
          <w:w w:val="105"/>
        </w:rPr>
        <w:t>Teacher Work Sample – see 1.5.5 artifacts</w:t>
      </w:r>
    </w:p>
    <w:p w:rsidR="00D93C9C" w:rsidRDefault="00D93C9C" w:rsidP="00AC41A9">
      <w:pPr>
        <w:pStyle w:val="Style1"/>
        <w:numPr>
          <w:ilvl w:val="0"/>
          <w:numId w:val="29"/>
        </w:numPr>
        <w:kinsoku w:val="0"/>
        <w:autoSpaceDE/>
        <w:autoSpaceDN/>
        <w:adjustRightInd/>
        <w:spacing w:before="504"/>
        <w:ind w:right="735"/>
        <w:rPr>
          <w:w w:val="105"/>
        </w:rPr>
      </w:pPr>
      <w:r w:rsidRPr="00331096">
        <w:rPr>
          <w:w w:val="105"/>
        </w:rPr>
        <w:t>Evidence of a teacher work sample for all program areas</w:t>
      </w:r>
      <w:r>
        <w:rPr>
          <w:w w:val="105"/>
        </w:rPr>
        <w:t xml:space="preserve"> (see Physical Education/Health and Safety report)</w:t>
      </w:r>
    </w:p>
    <w:p w:rsidR="00D93C9C" w:rsidRDefault="00D93C9C" w:rsidP="0051511B">
      <w:pPr>
        <w:rPr>
          <w:rStyle w:val="CharacterStyle3"/>
          <w:b/>
          <w:i/>
          <w:color w:val="144AF8"/>
          <w:sz w:val="24"/>
        </w:rPr>
      </w:pPr>
    </w:p>
    <w:p w:rsidR="00D93C9C" w:rsidRDefault="00D93C9C" w:rsidP="00F74D0C">
      <w:pPr>
        <w:pStyle w:val="ListParagraph"/>
        <w:spacing w:line="360" w:lineRule="auto"/>
        <w:ind w:left="1140"/>
        <w:rPr>
          <w:rStyle w:val="CharacterStyle3"/>
          <w:b/>
          <w:i/>
          <w:color w:val="144AF8"/>
          <w:sz w:val="24"/>
        </w:rPr>
      </w:pPr>
    </w:p>
    <w:p w:rsidR="00D93C9C" w:rsidRDefault="00D93C9C" w:rsidP="00F74D0C">
      <w:pPr>
        <w:pStyle w:val="ListParagraph"/>
        <w:spacing w:line="360" w:lineRule="auto"/>
        <w:ind w:left="1140"/>
        <w:rPr>
          <w:rStyle w:val="CharacterStyle3"/>
          <w:b/>
          <w:i/>
          <w:color w:val="144AF8"/>
          <w:sz w:val="24"/>
        </w:rPr>
      </w:pPr>
      <w:r>
        <w:rPr>
          <w:rStyle w:val="CharacterStyle3"/>
          <w:b/>
          <w:i/>
          <w:color w:val="144AF8"/>
          <w:sz w:val="24"/>
        </w:rPr>
        <w:t>The teacher work sample has a common core and a section specific to each program area in order to meet program review requirements and provide adequate data sets for improvement.</w:t>
      </w:r>
    </w:p>
    <w:p w:rsidR="00D93C9C" w:rsidRPr="0051511B" w:rsidRDefault="00D93C9C" w:rsidP="0051511B">
      <w:pPr>
        <w:rPr>
          <w:b/>
          <w:i/>
          <w:color w:val="144AF8"/>
        </w:rPr>
      </w:pPr>
    </w:p>
    <w:p w:rsidR="00D93C9C" w:rsidRPr="00164387" w:rsidRDefault="00D93C9C" w:rsidP="00BB5187">
      <w:pPr>
        <w:pStyle w:val="Style1"/>
        <w:kinsoku w:val="0"/>
        <w:autoSpaceDE/>
        <w:autoSpaceDN/>
        <w:adjustRightInd/>
        <w:ind w:left="720" w:right="734"/>
        <w:rPr>
          <w:b/>
          <w:color w:val="FF0000"/>
          <w:w w:val="105"/>
        </w:rPr>
      </w:pPr>
      <w:r w:rsidRPr="00164387">
        <w:rPr>
          <w:b/>
          <w:color w:val="FF0000"/>
          <w:w w:val="105"/>
        </w:rPr>
        <w:t>1.5.5 SCU English Education Teacher Work Sample</w:t>
      </w:r>
    </w:p>
    <w:p w:rsidR="00D93C9C" w:rsidRPr="00164387" w:rsidRDefault="00D93C9C" w:rsidP="00BB5187">
      <w:pPr>
        <w:pStyle w:val="Style1"/>
        <w:kinsoku w:val="0"/>
        <w:autoSpaceDE/>
        <w:autoSpaceDN/>
        <w:adjustRightInd/>
        <w:ind w:left="720" w:right="734"/>
        <w:rPr>
          <w:b/>
          <w:color w:val="FF0000"/>
          <w:w w:val="105"/>
        </w:rPr>
      </w:pPr>
      <w:r w:rsidRPr="00164387">
        <w:rPr>
          <w:b/>
          <w:color w:val="FF0000"/>
          <w:w w:val="105"/>
        </w:rPr>
        <w:t>1.5.5 SCU History Education Teacher Work Sample</w:t>
      </w:r>
    </w:p>
    <w:p w:rsidR="00D93C9C" w:rsidRPr="00164387" w:rsidRDefault="00D93C9C" w:rsidP="00BB5187">
      <w:pPr>
        <w:pStyle w:val="Style1"/>
        <w:kinsoku w:val="0"/>
        <w:autoSpaceDE/>
        <w:autoSpaceDN/>
        <w:adjustRightInd/>
        <w:ind w:left="720" w:right="734"/>
        <w:rPr>
          <w:b/>
          <w:color w:val="FF0000"/>
          <w:w w:val="105"/>
        </w:rPr>
      </w:pPr>
      <w:r w:rsidRPr="00164387">
        <w:rPr>
          <w:b/>
          <w:color w:val="FF0000"/>
          <w:w w:val="105"/>
        </w:rPr>
        <w:t>1.5.5 SCU Physical Education Teacher Work Sample</w:t>
      </w:r>
    </w:p>
    <w:p w:rsidR="00D93C9C" w:rsidRDefault="00D93C9C" w:rsidP="007C3DC7">
      <w:pPr>
        <w:pStyle w:val="Style1"/>
        <w:kinsoku w:val="0"/>
        <w:autoSpaceDE/>
        <w:autoSpaceDN/>
        <w:adjustRightInd/>
        <w:ind w:right="576"/>
        <w:rPr>
          <w:i/>
          <w:iCs/>
          <w:spacing w:val="-8"/>
        </w:rPr>
      </w:pPr>
    </w:p>
    <w:p w:rsidR="00D93C9C" w:rsidRPr="007C3DC7" w:rsidRDefault="00D93C9C" w:rsidP="007C3DC7">
      <w:pPr>
        <w:pStyle w:val="Style1"/>
        <w:pBdr>
          <w:top w:val="single" w:sz="4" w:space="1" w:color="auto"/>
          <w:left w:val="single" w:sz="4" w:space="4" w:color="auto"/>
          <w:bottom w:val="single" w:sz="4" w:space="1" w:color="auto"/>
          <w:right w:val="single" w:sz="4" w:space="4" w:color="auto"/>
        </w:pBdr>
        <w:kinsoku w:val="0"/>
        <w:autoSpaceDE/>
        <w:autoSpaceDN/>
        <w:adjustRightInd/>
        <w:ind w:right="576"/>
        <w:rPr>
          <w:b/>
          <w:iCs/>
          <w:spacing w:val="-8"/>
          <w:sz w:val="28"/>
        </w:rPr>
      </w:pPr>
      <w:r w:rsidRPr="007C3DC7">
        <w:rPr>
          <w:b/>
          <w:iCs/>
          <w:spacing w:val="-8"/>
          <w:sz w:val="28"/>
        </w:rPr>
        <w:t>Standard 2: Assessment System and Unit Evaluation</w:t>
      </w:r>
    </w:p>
    <w:p w:rsidR="00D93C9C" w:rsidRDefault="00D93C9C" w:rsidP="007C3DC7">
      <w:pPr>
        <w:pStyle w:val="Style1"/>
        <w:pBdr>
          <w:top w:val="single" w:sz="4" w:space="1" w:color="auto"/>
          <w:left w:val="single" w:sz="4" w:space="4" w:color="auto"/>
          <w:bottom w:val="single" w:sz="4" w:space="1" w:color="auto"/>
          <w:right w:val="single" w:sz="4" w:space="4" w:color="auto"/>
        </w:pBdr>
        <w:kinsoku w:val="0"/>
        <w:autoSpaceDE/>
        <w:autoSpaceDN/>
        <w:adjustRightInd/>
        <w:ind w:right="576"/>
        <w:rPr>
          <w:i/>
          <w:iCs/>
          <w:spacing w:val="-3"/>
        </w:rPr>
      </w:pPr>
      <w:r w:rsidRPr="00331096">
        <w:rPr>
          <w:i/>
          <w:iCs/>
          <w:spacing w:val="-8"/>
        </w:rPr>
        <w:t xml:space="preserve">The unit has an assessment system that collects and analyzes data on applicant qualifications, </w:t>
      </w:r>
      <w:r w:rsidRPr="00331096">
        <w:rPr>
          <w:i/>
          <w:iCs/>
          <w:spacing w:val="-4"/>
        </w:rPr>
        <w:t xml:space="preserve">candidate and graduate performance, and unit operations to evaluate and improve the </w:t>
      </w:r>
      <w:r w:rsidRPr="00331096">
        <w:rPr>
          <w:i/>
          <w:iCs/>
          <w:spacing w:val="-3"/>
        </w:rPr>
        <w:t>performance of candidates, the unit, and its programs.</w:t>
      </w:r>
    </w:p>
    <w:p w:rsidR="00D93C9C" w:rsidRPr="00331096" w:rsidRDefault="00D93C9C" w:rsidP="007C3DC7">
      <w:pPr>
        <w:pStyle w:val="Style1"/>
        <w:kinsoku w:val="0"/>
        <w:autoSpaceDE/>
        <w:autoSpaceDN/>
        <w:adjustRightInd/>
        <w:ind w:right="576"/>
        <w:rPr>
          <w:i/>
          <w:iCs/>
          <w:spacing w:val="-3"/>
        </w:rPr>
      </w:pPr>
    </w:p>
    <w:p w:rsidR="00D93C9C" w:rsidRPr="00331096" w:rsidRDefault="00D93C9C" w:rsidP="00331096">
      <w:pPr>
        <w:pStyle w:val="Style1"/>
        <w:kinsoku w:val="0"/>
        <w:autoSpaceDE/>
        <w:autoSpaceDN/>
        <w:adjustRightInd/>
        <w:spacing w:before="288"/>
        <w:ind w:right="504"/>
        <w:rPr>
          <w:b/>
          <w:spacing w:val="-5"/>
          <w:w w:val="105"/>
        </w:rPr>
      </w:pPr>
      <w:r w:rsidRPr="00331096">
        <w:rPr>
          <w:b/>
          <w:i/>
          <w:iCs/>
          <w:spacing w:val="-6"/>
        </w:rPr>
        <w:t xml:space="preserve">2.2.b Continuous Improvement. </w:t>
      </w:r>
      <w:r w:rsidRPr="00331096">
        <w:rPr>
          <w:b/>
          <w:spacing w:val="-6"/>
          <w:w w:val="105"/>
        </w:rPr>
        <w:t xml:space="preserve">What activities and outcomes demonstrate that the unit has </w:t>
      </w:r>
      <w:r w:rsidRPr="00331096">
        <w:rPr>
          <w:b/>
          <w:spacing w:val="-5"/>
          <w:w w:val="105"/>
        </w:rPr>
        <w:t>been engaged in continuous improvement?</w:t>
      </w:r>
    </w:p>
    <w:p w:rsidR="00D93C9C" w:rsidRDefault="00D93C9C" w:rsidP="00331096">
      <w:pPr>
        <w:pStyle w:val="Style1"/>
        <w:kinsoku w:val="0"/>
        <w:autoSpaceDE/>
        <w:autoSpaceDN/>
        <w:adjustRightInd/>
        <w:spacing w:before="288"/>
        <w:ind w:left="720" w:right="504"/>
        <w:rPr>
          <w:iCs/>
          <w:spacing w:val="-6"/>
        </w:rPr>
      </w:pPr>
      <w:r w:rsidRPr="00331096">
        <w:rPr>
          <w:iCs/>
          <w:spacing w:val="-6"/>
        </w:rPr>
        <w:t>The unit has aligned its conceptual framework with the 2011 InTASC standards; however the charts are not in agreement. Assessment categories were chosen by those suggested in the Teacher Preparation Analytics published by CAEP.</w:t>
      </w:r>
    </w:p>
    <w:p w:rsidR="00D93C9C" w:rsidRDefault="00D93C9C" w:rsidP="0051511B">
      <w:pPr>
        <w:rPr>
          <w:rStyle w:val="CharacterStyle3"/>
          <w:b/>
          <w:i/>
          <w:color w:val="144AF8"/>
          <w:sz w:val="24"/>
        </w:rPr>
      </w:pPr>
    </w:p>
    <w:p w:rsidR="00D93C9C" w:rsidRPr="0051511B" w:rsidRDefault="00D93C9C" w:rsidP="00F74D0C">
      <w:pPr>
        <w:pStyle w:val="ListParagraph"/>
        <w:spacing w:line="360" w:lineRule="auto"/>
        <w:ind w:left="1140"/>
        <w:rPr>
          <w:rStyle w:val="CharacterStyle3"/>
          <w:b/>
          <w:i/>
          <w:color w:val="144AF8"/>
          <w:sz w:val="24"/>
        </w:rPr>
      </w:pPr>
      <w:r>
        <w:rPr>
          <w:rStyle w:val="CharacterStyle3"/>
          <w:b/>
          <w:i/>
          <w:color w:val="144AF8"/>
          <w:sz w:val="24"/>
        </w:rPr>
        <w:t>We don’t completely understand this statement.  Our alignment to InTASC is provided in the following chart.</w:t>
      </w:r>
    </w:p>
    <w:p w:rsidR="00D93C9C" w:rsidRPr="00164387" w:rsidRDefault="00D93C9C" w:rsidP="00331096">
      <w:pPr>
        <w:pStyle w:val="Style1"/>
        <w:kinsoku w:val="0"/>
        <w:autoSpaceDE/>
        <w:autoSpaceDN/>
        <w:adjustRightInd/>
        <w:spacing w:before="288"/>
        <w:ind w:left="720" w:right="504"/>
        <w:rPr>
          <w:b/>
          <w:color w:val="FF0000"/>
          <w:spacing w:val="-5"/>
          <w:w w:val="105"/>
        </w:rPr>
      </w:pPr>
      <w:r w:rsidRPr="00164387">
        <w:rPr>
          <w:b/>
          <w:color w:val="FF0000"/>
          <w:spacing w:val="-5"/>
          <w:w w:val="105"/>
        </w:rPr>
        <w:t>2.2.b Alignment CF to InTASC Standards</w:t>
      </w:r>
    </w:p>
    <w:p w:rsidR="00D93C9C" w:rsidRPr="00164387" w:rsidRDefault="00D93C9C" w:rsidP="00331096">
      <w:pPr>
        <w:pStyle w:val="Style1"/>
        <w:kinsoku w:val="0"/>
        <w:autoSpaceDE/>
        <w:autoSpaceDN/>
        <w:adjustRightInd/>
        <w:spacing w:before="288"/>
        <w:ind w:left="720" w:right="504"/>
        <w:rPr>
          <w:b/>
          <w:color w:val="FF0000"/>
          <w:spacing w:val="-5"/>
          <w:w w:val="105"/>
        </w:rPr>
      </w:pPr>
      <w:r w:rsidRPr="00164387">
        <w:rPr>
          <w:b/>
          <w:color w:val="FF0000"/>
          <w:spacing w:val="-5"/>
          <w:w w:val="105"/>
        </w:rPr>
        <w:t>2.2.b Alignment of NCATE Standards to InTASC Standards</w:t>
      </w:r>
    </w:p>
    <w:p w:rsidR="00D93C9C" w:rsidRPr="004E4F82" w:rsidRDefault="00D93C9C" w:rsidP="004E4F82">
      <w:pPr>
        <w:pStyle w:val="Style7"/>
        <w:numPr>
          <w:ilvl w:val="1"/>
          <w:numId w:val="31"/>
        </w:numPr>
        <w:kinsoku w:val="0"/>
        <w:autoSpaceDE/>
        <w:autoSpaceDN/>
        <w:spacing w:before="540"/>
        <w:rPr>
          <w:rStyle w:val="CharacterStyle5"/>
          <w:b/>
          <w:bCs/>
          <w:spacing w:val="4"/>
          <w:sz w:val="24"/>
          <w:szCs w:val="24"/>
        </w:rPr>
      </w:pPr>
      <w:r w:rsidRPr="00331096">
        <w:rPr>
          <w:rStyle w:val="CharacterStyle5"/>
          <w:b/>
          <w:bCs/>
          <w:spacing w:val="4"/>
          <w:sz w:val="24"/>
          <w:szCs w:val="24"/>
        </w:rPr>
        <w:t xml:space="preserve">Evidence for the BOE Team to validate during the onsite visit with </w:t>
      </w:r>
      <w:r>
        <w:rPr>
          <w:rStyle w:val="CharacterStyle5"/>
          <w:b/>
          <w:bCs/>
          <w:spacing w:val="4"/>
          <w:sz w:val="24"/>
          <w:szCs w:val="24"/>
        </w:rPr>
        <w:t>documents</w:t>
      </w:r>
      <w:r w:rsidRPr="00331096">
        <w:rPr>
          <w:rStyle w:val="CharacterStyle5"/>
          <w:b/>
          <w:bCs/>
          <w:spacing w:val="4"/>
          <w:sz w:val="24"/>
          <w:szCs w:val="24"/>
        </w:rPr>
        <w:t xml:space="preserve"> </w:t>
      </w:r>
      <w:r>
        <w:rPr>
          <w:rStyle w:val="CharacterStyle5"/>
          <w:b/>
          <w:bCs/>
          <w:spacing w:val="4"/>
          <w:sz w:val="24"/>
          <w:szCs w:val="24"/>
        </w:rPr>
        <w:t xml:space="preserve">       </w:t>
      </w:r>
      <w:r w:rsidRPr="004E4F82">
        <w:rPr>
          <w:rStyle w:val="CharacterStyle5"/>
          <w:b/>
          <w:bCs/>
          <w:spacing w:val="4"/>
          <w:sz w:val="24"/>
          <w:szCs w:val="24"/>
        </w:rPr>
        <w:t>and/or interviews</w:t>
      </w:r>
      <w:r w:rsidRPr="004E4F82">
        <w:rPr>
          <w:rStyle w:val="CharacterStyle5"/>
          <w:b/>
          <w:bCs/>
          <w:spacing w:val="4"/>
          <w:sz w:val="24"/>
          <w:szCs w:val="24"/>
        </w:rPr>
        <w:br/>
      </w:r>
    </w:p>
    <w:p w:rsidR="00D93C9C" w:rsidRDefault="00D93C9C" w:rsidP="005F10E8">
      <w:pPr>
        <w:pStyle w:val="ListParagraph"/>
        <w:numPr>
          <w:ilvl w:val="0"/>
          <w:numId w:val="14"/>
        </w:numPr>
        <w:ind w:left="1080"/>
        <w:rPr>
          <w:rStyle w:val="CharacterStyle5"/>
          <w:sz w:val="24"/>
        </w:rPr>
      </w:pPr>
      <w:r>
        <w:rPr>
          <w:rStyle w:val="CharacterStyle5"/>
          <w:sz w:val="24"/>
        </w:rPr>
        <w:t xml:space="preserve">Clarification of </w:t>
      </w:r>
      <w:r w:rsidRPr="00331096">
        <w:rPr>
          <w:rStyle w:val="CharacterStyle5"/>
          <w:sz w:val="24"/>
        </w:rPr>
        <w:t>alignment of Conceptual Framework, InTASC standards and Oklahoma Competencies</w:t>
      </w:r>
    </w:p>
    <w:p w:rsidR="00D93C9C" w:rsidRDefault="00D93C9C" w:rsidP="00C76FE5">
      <w:pPr>
        <w:rPr>
          <w:rStyle w:val="CharacterStyle5"/>
          <w:sz w:val="24"/>
        </w:rPr>
      </w:pPr>
    </w:p>
    <w:p w:rsidR="00D93C9C" w:rsidRPr="00CD755B" w:rsidRDefault="00D93C9C" w:rsidP="00CD755B">
      <w:pPr>
        <w:pStyle w:val="ListParagraph"/>
        <w:spacing w:line="360" w:lineRule="auto"/>
        <w:ind w:left="1140"/>
        <w:rPr>
          <w:rStyle w:val="CharacterStyle3"/>
          <w:b/>
          <w:i/>
          <w:color w:val="144AF8"/>
          <w:sz w:val="24"/>
        </w:rPr>
      </w:pPr>
      <w:r w:rsidRPr="00CD755B">
        <w:rPr>
          <w:rStyle w:val="CharacterStyle3"/>
          <w:b/>
          <w:i/>
          <w:color w:val="144AF8"/>
          <w:sz w:val="24"/>
        </w:rPr>
        <w:t>The SCU Teacher Education Conceptual Framework was developed and aligned to both InTASC standards and the Oklahoma Competencies.  The SCU Conceptual Framework has adopted the InTASC Standards performances, essential knowledge, and dispositions as the competencies for the SCU Teacher Education Program. The charts provided show the alignment of the CF to the OK Competencies; InTASC Standards aligned to OK Competencies; CF aligned to InTASC; and CF aligned to NCATE (the alignment to NCATE was due to the timing of the submission of the preconditions in March 2014).</w:t>
      </w:r>
    </w:p>
    <w:p w:rsidR="00D93C9C" w:rsidRDefault="00D93C9C" w:rsidP="005F10E8">
      <w:pPr>
        <w:pStyle w:val="ListParagraph"/>
        <w:ind w:left="1080"/>
        <w:rPr>
          <w:rStyle w:val="CharacterStyle5"/>
          <w:sz w:val="24"/>
        </w:rPr>
      </w:pPr>
    </w:p>
    <w:p w:rsidR="00D93C9C" w:rsidRPr="00164387" w:rsidRDefault="00D93C9C" w:rsidP="005F10E8">
      <w:pPr>
        <w:pStyle w:val="ListParagraph"/>
        <w:ind w:left="1080"/>
        <w:rPr>
          <w:rStyle w:val="CharacterStyle5"/>
          <w:b/>
          <w:color w:val="FF0000"/>
          <w:sz w:val="24"/>
        </w:rPr>
      </w:pPr>
      <w:r w:rsidRPr="00164387">
        <w:rPr>
          <w:rStyle w:val="CharacterStyle5"/>
          <w:b/>
          <w:color w:val="FF0000"/>
          <w:sz w:val="24"/>
        </w:rPr>
        <w:t>2.5.1 Alignment of SCU Conceptual Framework, InTASC, &amp; OK</w:t>
      </w:r>
    </w:p>
    <w:p w:rsidR="00D93C9C" w:rsidRPr="00164387" w:rsidRDefault="00D93C9C" w:rsidP="005F10E8">
      <w:pPr>
        <w:pStyle w:val="ListParagraph"/>
        <w:ind w:left="1080"/>
        <w:rPr>
          <w:rStyle w:val="CharacterStyle5"/>
          <w:b/>
          <w:color w:val="FF0000"/>
          <w:sz w:val="24"/>
        </w:rPr>
      </w:pPr>
      <w:r w:rsidRPr="00164387">
        <w:rPr>
          <w:rStyle w:val="CharacterStyle5"/>
          <w:b/>
          <w:color w:val="FF0000"/>
          <w:sz w:val="24"/>
        </w:rPr>
        <w:t>2.5.1 SCU Conceptual Framework Alignment Chart</w:t>
      </w:r>
    </w:p>
    <w:p w:rsidR="00D93C9C" w:rsidRPr="0029154D" w:rsidRDefault="00D93C9C" w:rsidP="005F10E8">
      <w:pPr>
        <w:pStyle w:val="ListParagraph"/>
        <w:ind w:left="1080"/>
        <w:rPr>
          <w:rStyle w:val="CharacterStyle5"/>
          <w:color w:val="FF0000"/>
          <w:sz w:val="24"/>
        </w:rPr>
      </w:pPr>
    </w:p>
    <w:p w:rsidR="00D93C9C" w:rsidRDefault="00D93C9C" w:rsidP="005F10E8">
      <w:pPr>
        <w:pStyle w:val="ListParagraph"/>
        <w:numPr>
          <w:ilvl w:val="0"/>
          <w:numId w:val="14"/>
        </w:numPr>
        <w:ind w:left="1080"/>
        <w:rPr>
          <w:rStyle w:val="CharacterStyle5"/>
          <w:sz w:val="24"/>
        </w:rPr>
      </w:pPr>
      <w:r w:rsidRPr="00331096">
        <w:rPr>
          <w:rStyle w:val="CharacterStyle5"/>
          <w:sz w:val="24"/>
        </w:rPr>
        <w:t>Assessment System Handbook (mentioned in IR, but not found in exhibits)</w:t>
      </w:r>
    </w:p>
    <w:p w:rsidR="00D93C9C" w:rsidRDefault="00D93C9C" w:rsidP="000B54E1">
      <w:pPr>
        <w:rPr>
          <w:rStyle w:val="CharacterStyle3"/>
          <w:b/>
          <w:i/>
          <w:color w:val="144AF8"/>
          <w:sz w:val="24"/>
        </w:rPr>
      </w:pPr>
    </w:p>
    <w:p w:rsidR="00D93C9C" w:rsidRPr="000B54E1" w:rsidRDefault="00D93C9C" w:rsidP="00F74D0C">
      <w:pPr>
        <w:pStyle w:val="ListParagraph"/>
        <w:spacing w:line="360" w:lineRule="auto"/>
        <w:ind w:left="1140"/>
        <w:rPr>
          <w:rStyle w:val="CharacterStyle3"/>
          <w:b/>
          <w:i/>
          <w:color w:val="144AF8"/>
          <w:sz w:val="24"/>
        </w:rPr>
      </w:pPr>
      <w:r>
        <w:rPr>
          <w:rStyle w:val="CharacterStyle3"/>
          <w:b/>
          <w:i/>
          <w:color w:val="144AF8"/>
          <w:sz w:val="24"/>
        </w:rPr>
        <w:t xml:space="preserve">The SCU Professional Teacher Education director is a member of the SCU Assessment Committee and participates in university and program assessments.  Data is shared and used for improvement across programs. </w:t>
      </w:r>
    </w:p>
    <w:p w:rsidR="00D93C9C" w:rsidRPr="000B54E1" w:rsidRDefault="00D93C9C" w:rsidP="000B54E1">
      <w:pPr>
        <w:ind w:left="720"/>
        <w:rPr>
          <w:rStyle w:val="CharacterStyle5"/>
          <w:sz w:val="24"/>
        </w:rPr>
      </w:pPr>
    </w:p>
    <w:p w:rsidR="00D93C9C" w:rsidRDefault="00D93C9C" w:rsidP="0029154D">
      <w:pPr>
        <w:pStyle w:val="ListParagraph"/>
        <w:ind w:left="1080"/>
        <w:rPr>
          <w:rStyle w:val="CharacterStyle5"/>
          <w:sz w:val="24"/>
        </w:rPr>
      </w:pPr>
    </w:p>
    <w:p w:rsidR="00D93C9C" w:rsidRPr="00164387" w:rsidRDefault="00D93C9C" w:rsidP="0029154D">
      <w:pPr>
        <w:pStyle w:val="ListParagraph"/>
        <w:ind w:left="1080"/>
        <w:rPr>
          <w:rStyle w:val="CharacterStyle5"/>
          <w:b/>
          <w:color w:val="FF0000"/>
          <w:sz w:val="24"/>
        </w:rPr>
      </w:pPr>
      <w:r w:rsidRPr="00164387">
        <w:rPr>
          <w:rStyle w:val="CharacterStyle5"/>
          <w:b/>
          <w:color w:val="FF0000"/>
          <w:sz w:val="24"/>
        </w:rPr>
        <w:t>2.5.2 SCU Assessment Plan APPROVED 061815</w:t>
      </w:r>
    </w:p>
    <w:p w:rsidR="00D93C9C" w:rsidRPr="00331096" w:rsidRDefault="00D93C9C" w:rsidP="0029154D">
      <w:pPr>
        <w:pStyle w:val="ListParagraph"/>
        <w:tabs>
          <w:tab w:val="left" w:pos="3048"/>
        </w:tabs>
        <w:ind w:left="1080"/>
        <w:rPr>
          <w:rStyle w:val="CharacterStyle5"/>
          <w:sz w:val="24"/>
        </w:rPr>
      </w:pPr>
      <w:r>
        <w:rPr>
          <w:rStyle w:val="CharacterStyle5"/>
          <w:sz w:val="24"/>
        </w:rPr>
        <w:tab/>
      </w:r>
    </w:p>
    <w:p w:rsidR="00D93C9C" w:rsidRDefault="00D93C9C" w:rsidP="005F10E8">
      <w:pPr>
        <w:pStyle w:val="ListParagraph"/>
        <w:numPr>
          <w:ilvl w:val="0"/>
          <w:numId w:val="14"/>
        </w:numPr>
        <w:ind w:left="1080"/>
      </w:pPr>
      <w:r w:rsidRPr="00331096">
        <w:t>Education Assessment Committee – membership and roles</w:t>
      </w:r>
    </w:p>
    <w:p w:rsidR="00D93C9C" w:rsidRDefault="00D93C9C" w:rsidP="00530573">
      <w:pPr>
        <w:rPr>
          <w:rStyle w:val="CharacterStyle5"/>
          <w:sz w:val="24"/>
        </w:rPr>
      </w:pP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The Department Chair of Education has a standing membership on the university Assessment Committee and participates in all assessment activities.  The primary role is to represent the specific interests of the education department and ensure an information flow both to the university level and from the university to the department.  This allows for efficient assessment practices and information sharing.</w:t>
      </w:r>
    </w:p>
    <w:p w:rsidR="00D93C9C" w:rsidRPr="00B07E63" w:rsidRDefault="00D93C9C" w:rsidP="00B07E63">
      <w:pPr>
        <w:pStyle w:val="ListParagraph"/>
        <w:spacing w:line="360" w:lineRule="auto"/>
        <w:ind w:left="1140"/>
        <w:rPr>
          <w:rStyle w:val="CharacterStyle3"/>
          <w:b/>
          <w:i/>
          <w:color w:val="144AF8"/>
          <w:sz w:val="24"/>
        </w:rPr>
      </w:pPr>
    </w:p>
    <w:p w:rsidR="00D93C9C" w:rsidRPr="00164387" w:rsidRDefault="00D93C9C" w:rsidP="00530573">
      <w:pPr>
        <w:ind w:left="1080"/>
        <w:rPr>
          <w:rStyle w:val="CharacterStyle5"/>
          <w:b/>
          <w:color w:val="FF0000"/>
          <w:sz w:val="24"/>
        </w:rPr>
      </w:pPr>
      <w:r w:rsidRPr="00164387">
        <w:rPr>
          <w:rStyle w:val="CharacterStyle5"/>
          <w:b/>
          <w:color w:val="FF0000"/>
          <w:sz w:val="24"/>
        </w:rPr>
        <w:t>2.5.3 Standing Committees Generic 2014-16</w:t>
      </w:r>
    </w:p>
    <w:p w:rsidR="00D93C9C" w:rsidRDefault="00D93C9C" w:rsidP="005F10E8">
      <w:pPr>
        <w:pStyle w:val="ListParagraph"/>
        <w:ind w:left="1080"/>
        <w:rPr>
          <w:rStyle w:val="CharacterStyle5"/>
          <w:sz w:val="24"/>
        </w:rPr>
      </w:pP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Within the department of education, the Teacher Education Council is divided into three committees.  One of the committees is the Assessment Committee as stated in the Teacher Education Handbook:</w:t>
      </w:r>
    </w:p>
    <w:p w:rsidR="00D93C9C" w:rsidRPr="00B07E63" w:rsidRDefault="00D93C9C" w:rsidP="00B07E63">
      <w:pPr>
        <w:pStyle w:val="ListParagraph"/>
        <w:spacing w:line="360" w:lineRule="auto"/>
        <w:ind w:left="1140"/>
        <w:rPr>
          <w:rStyle w:val="CharacterStyle3"/>
          <w:b/>
          <w:i/>
          <w:color w:val="144AF8"/>
          <w:sz w:val="24"/>
        </w:rPr>
      </w:pP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 xml:space="preserve">Assessment Committee </w:t>
      </w: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Oversight of the collection and compilation of teacher education program data. The data needs to be connected to each program goal in order to determine progress in meeting the goals.</w:t>
      </w: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Oversight of the collection and compilation of assessment data for each program.</w:t>
      </w: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Evaluation of the reliability and validity of current assessment measures, including inter-rater reliability on key assignment rubrics and clinical evaluations and the validity of the clinical evaluation content mastery section.</w:t>
      </w: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Implementation of the portfolio system in EDUC and content pedagogy courses. Oversight of faculty development relating to the use of the portfolio.</w:t>
      </w:r>
    </w:p>
    <w:p w:rsidR="00D93C9C" w:rsidRPr="00B07E63" w:rsidRDefault="00D93C9C" w:rsidP="00B07E63">
      <w:pPr>
        <w:pStyle w:val="ListParagraph"/>
        <w:spacing w:line="360" w:lineRule="auto"/>
        <w:ind w:left="1140"/>
        <w:rPr>
          <w:rStyle w:val="CharacterStyle3"/>
          <w:b/>
          <w:i/>
          <w:color w:val="144AF8"/>
          <w:sz w:val="24"/>
        </w:rPr>
      </w:pP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 xml:space="preserve">The Assessment Committee will meet fall 2015 to review data collected during the 2014-15 year.  </w:t>
      </w:r>
    </w:p>
    <w:p w:rsidR="00D93C9C" w:rsidRPr="00B07E63" w:rsidRDefault="00D93C9C" w:rsidP="00B07E63">
      <w:pPr>
        <w:pStyle w:val="ListParagraph"/>
        <w:spacing w:line="360" w:lineRule="auto"/>
        <w:ind w:left="1140"/>
        <w:rPr>
          <w:rStyle w:val="CharacterStyle3"/>
          <w:b/>
          <w:i/>
          <w:color w:val="144AF8"/>
          <w:sz w:val="24"/>
        </w:rPr>
      </w:pPr>
    </w:p>
    <w:p w:rsidR="00D93C9C" w:rsidRPr="00164387" w:rsidRDefault="00D93C9C" w:rsidP="00155A00">
      <w:pPr>
        <w:pStyle w:val="ListParagraph"/>
        <w:ind w:firstLine="360"/>
        <w:rPr>
          <w:rStyle w:val="CharacterStyle5"/>
          <w:b/>
          <w:color w:val="FF0000"/>
          <w:sz w:val="24"/>
        </w:rPr>
      </w:pPr>
      <w:r w:rsidRPr="00164387">
        <w:rPr>
          <w:rStyle w:val="CharacterStyle5"/>
          <w:b/>
          <w:color w:val="FF0000"/>
          <w:sz w:val="24"/>
        </w:rPr>
        <w:t>2.5.3 Teacher Education Council subcommittees as 4-23-15 DRAFT</w:t>
      </w:r>
    </w:p>
    <w:p w:rsidR="00D93C9C" w:rsidRPr="00B07E63" w:rsidRDefault="00D93C9C" w:rsidP="00B07E63">
      <w:pPr>
        <w:pStyle w:val="ListParagraph"/>
        <w:spacing w:line="360" w:lineRule="auto"/>
        <w:ind w:left="1140"/>
        <w:rPr>
          <w:rStyle w:val="CharacterStyle3"/>
          <w:b/>
          <w:i/>
          <w:color w:val="144AF8"/>
          <w:sz w:val="24"/>
        </w:rPr>
      </w:pP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 xml:space="preserve">The </w:t>
      </w:r>
      <w:r>
        <w:rPr>
          <w:rStyle w:val="CharacterStyle3"/>
          <w:b/>
          <w:i/>
          <w:color w:val="144AF8"/>
          <w:sz w:val="24"/>
        </w:rPr>
        <w:t>SCU Teacher Education Assessment sub c</w:t>
      </w:r>
      <w:r w:rsidRPr="00B07E63">
        <w:rPr>
          <w:rStyle w:val="CharacterStyle3"/>
          <w:b/>
          <w:i/>
          <w:color w:val="144AF8"/>
          <w:sz w:val="24"/>
        </w:rPr>
        <w:t xml:space="preserve">ommittee membership will be confirmed prior to meeting.  </w:t>
      </w:r>
      <w:r>
        <w:rPr>
          <w:rStyle w:val="CharacterStyle3"/>
          <w:b/>
          <w:i/>
          <w:color w:val="144AF8"/>
          <w:sz w:val="24"/>
        </w:rPr>
        <w:t>Since this is a new program we</w:t>
      </w:r>
      <w:r w:rsidRPr="00B07E63">
        <w:rPr>
          <w:rStyle w:val="CharacterStyle3"/>
          <w:b/>
          <w:i/>
          <w:color w:val="144AF8"/>
          <w:sz w:val="24"/>
        </w:rPr>
        <w:t xml:space="preserve"> are making sure all council members understand the role of each committee and select the committee best suited to their area of expertise/interest.</w:t>
      </w:r>
    </w:p>
    <w:p w:rsidR="00D93C9C" w:rsidRPr="00331096" w:rsidRDefault="00D93C9C" w:rsidP="005F10E8">
      <w:pPr>
        <w:pStyle w:val="ListParagraph"/>
        <w:ind w:left="1080"/>
        <w:rPr>
          <w:rStyle w:val="CharacterStyle5"/>
          <w:sz w:val="24"/>
        </w:rPr>
      </w:pPr>
    </w:p>
    <w:p w:rsidR="00D93C9C" w:rsidRDefault="00D93C9C" w:rsidP="005F10E8">
      <w:pPr>
        <w:pStyle w:val="ListParagraph"/>
        <w:numPr>
          <w:ilvl w:val="0"/>
          <w:numId w:val="14"/>
        </w:numPr>
        <w:ind w:left="1080"/>
        <w:rPr>
          <w:rStyle w:val="CharacterStyle5"/>
          <w:sz w:val="24"/>
        </w:rPr>
      </w:pPr>
      <w:r w:rsidRPr="00331096">
        <w:rPr>
          <w:rStyle w:val="CharacterStyle5"/>
          <w:sz w:val="24"/>
        </w:rPr>
        <w:t xml:space="preserve">Evidence to support statements of a comprehensive and integrated assessment and evaluation measures to monitor candidate performance and manage and improve the unit’s operations and programs.  </w:t>
      </w:r>
    </w:p>
    <w:p w:rsidR="00D93C9C" w:rsidRDefault="00D93C9C" w:rsidP="002C26B8">
      <w:pPr>
        <w:pStyle w:val="ListParagraph"/>
        <w:ind w:left="1080"/>
        <w:rPr>
          <w:rStyle w:val="CharacterStyle5"/>
          <w:sz w:val="24"/>
        </w:rPr>
      </w:pPr>
    </w:p>
    <w:p w:rsidR="00D93C9C" w:rsidRPr="002C26B8" w:rsidRDefault="00D93C9C" w:rsidP="002C26B8">
      <w:pPr>
        <w:pStyle w:val="ListParagraph"/>
        <w:ind w:left="1080"/>
        <w:rPr>
          <w:rStyle w:val="CharacterStyle5"/>
          <w:sz w:val="24"/>
        </w:rPr>
      </w:pPr>
      <w:r w:rsidRPr="002C26B8">
        <w:rPr>
          <w:rStyle w:val="CharacterStyle5"/>
          <w:sz w:val="24"/>
        </w:rPr>
        <w:t>Clarifications for:</w:t>
      </w:r>
    </w:p>
    <w:p w:rsidR="00D93C9C" w:rsidRDefault="00D93C9C" w:rsidP="005F10E8">
      <w:pPr>
        <w:pStyle w:val="ListParagraph"/>
        <w:numPr>
          <w:ilvl w:val="0"/>
          <w:numId w:val="22"/>
        </w:numPr>
        <w:ind w:left="1440"/>
        <w:rPr>
          <w:rStyle w:val="CharacterStyle5"/>
          <w:sz w:val="24"/>
        </w:rPr>
      </w:pPr>
      <w:r w:rsidRPr="00331096">
        <w:rPr>
          <w:rStyle w:val="CharacterStyle5"/>
          <w:sz w:val="24"/>
        </w:rPr>
        <w:t>Input of data (who/when)</w:t>
      </w:r>
    </w:p>
    <w:p w:rsidR="00D93C9C" w:rsidRDefault="00D93C9C" w:rsidP="002C26B8">
      <w:pPr>
        <w:rPr>
          <w:rStyle w:val="CharacterStyle5"/>
          <w:sz w:val="24"/>
        </w:rPr>
      </w:pPr>
    </w:p>
    <w:p w:rsidR="00D93C9C" w:rsidRPr="00592129" w:rsidRDefault="00D93C9C" w:rsidP="00592129">
      <w:pPr>
        <w:pStyle w:val="ListParagraph"/>
        <w:spacing w:line="360" w:lineRule="auto"/>
        <w:ind w:left="1140"/>
        <w:rPr>
          <w:rStyle w:val="CharacterStyle3"/>
          <w:b/>
          <w:i/>
          <w:color w:val="144AF8"/>
          <w:sz w:val="24"/>
        </w:rPr>
      </w:pPr>
      <w:r w:rsidRPr="00592129">
        <w:rPr>
          <w:rStyle w:val="CharacterStyle3"/>
          <w:b/>
          <w:i/>
          <w:color w:val="144AF8"/>
          <w:sz w:val="24"/>
        </w:rPr>
        <w:t xml:space="preserve">Key assessments are collected by faculty in the courses where the assessments are completed.  Currently, we are using a manual system involving aggregation of the data from individual rubrics in order to create aggregated data charts.  However, we have purchased and are beginning to implement the LiveText assessment system.  This will allow all key assessments to be uploaded and assessed electronically.  We are currently uploading the rubrics associated with teacher education and will participate in </w:t>
      </w:r>
      <w:r>
        <w:rPr>
          <w:rStyle w:val="CharacterStyle3"/>
          <w:b/>
          <w:i/>
          <w:color w:val="144AF8"/>
          <w:sz w:val="24"/>
        </w:rPr>
        <w:t xml:space="preserve">a </w:t>
      </w:r>
      <w:r w:rsidRPr="00592129">
        <w:rPr>
          <w:rStyle w:val="CharacterStyle3"/>
          <w:b/>
          <w:i/>
          <w:color w:val="144AF8"/>
          <w:sz w:val="24"/>
        </w:rPr>
        <w:t>dual system until spring 2016.</w:t>
      </w:r>
    </w:p>
    <w:p w:rsidR="00D93C9C" w:rsidRPr="00592129" w:rsidRDefault="00D93C9C" w:rsidP="00592129">
      <w:pPr>
        <w:pStyle w:val="ListParagraph"/>
        <w:spacing w:line="360" w:lineRule="auto"/>
        <w:ind w:left="1140"/>
        <w:rPr>
          <w:rStyle w:val="CharacterStyle3"/>
          <w:b/>
          <w:i/>
          <w:color w:val="144AF8"/>
          <w:sz w:val="24"/>
        </w:rPr>
      </w:pPr>
    </w:p>
    <w:p w:rsidR="00D93C9C" w:rsidRDefault="00D93C9C" w:rsidP="005F10E8">
      <w:pPr>
        <w:pStyle w:val="ListParagraph"/>
        <w:numPr>
          <w:ilvl w:val="0"/>
          <w:numId w:val="22"/>
        </w:numPr>
        <w:ind w:left="1440"/>
        <w:rPr>
          <w:rStyle w:val="CharacterStyle5"/>
          <w:sz w:val="24"/>
        </w:rPr>
      </w:pPr>
      <w:r w:rsidRPr="00331096">
        <w:rPr>
          <w:rStyle w:val="CharacterStyle5"/>
          <w:sz w:val="24"/>
        </w:rPr>
        <w:t>Faculty access to data</w:t>
      </w:r>
    </w:p>
    <w:p w:rsidR="00D93C9C" w:rsidRPr="002C26B8" w:rsidRDefault="00D93C9C" w:rsidP="002C26B8">
      <w:pPr>
        <w:pStyle w:val="ListParagraph"/>
        <w:rPr>
          <w:rStyle w:val="CharacterStyle5"/>
          <w:sz w:val="24"/>
        </w:rPr>
      </w:pPr>
    </w:p>
    <w:p w:rsidR="00D93C9C" w:rsidRPr="00592129" w:rsidRDefault="00D93C9C" w:rsidP="00592129">
      <w:pPr>
        <w:pStyle w:val="ListParagraph"/>
        <w:spacing w:line="360" w:lineRule="auto"/>
        <w:ind w:left="1140"/>
        <w:rPr>
          <w:rStyle w:val="CharacterStyle3"/>
          <w:b/>
          <w:i/>
          <w:color w:val="144AF8"/>
          <w:sz w:val="24"/>
        </w:rPr>
      </w:pPr>
      <w:r>
        <w:rPr>
          <w:rStyle w:val="CharacterStyle3"/>
          <w:b/>
          <w:i/>
          <w:color w:val="144AF8"/>
          <w:sz w:val="24"/>
        </w:rPr>
        <w:t>At this time, the data sets are shared with both the Teacher Education Committee and the Teacher Education Council.  The Assessment subcommittee is primarily responsibilities are:</w:t>
      </w:r>
    </w:p>
    <w:p w:rsidR="00D93C9C" w:rsidRPr="00592129" w:rsidRDefault="00D93C9C" w:rsidP="00592129">
      <w:pPr>
        <w:pStyle w:val="ListParagraph"/>
        <w:numPr>
          <w:ilvl w:val="1"/>
          <w:numId w:val="39"/>
        </w:numPr>
        <w:spacing w:line="360" w:lineRule="auto"/>
        <w:rPr>
          <w:rStyle w:val="CharacterStyle3"/>
          <w:b/>
          <w:i/>
          <w:color w:val="144AF8"/>
          <w:sz w:val="24"/>
        </w:rPr>
      </w:pPr>
      <w:r w:rsidRPr="00592129">
        <w:rPr>
          <w:rStyle w:val="CharacterStyle3"/>
          <w:b/>
          <w:i/>
          <w:color w:val="144AF8"/>
          <w:sz w:val="24"/>
        </w:rPr>
        <w:t>Oversight of the collection and compilation of teacher education program data. The data needs to be connected to each program goal in order to determine progress in meeting the goals.</w:t>
      </w:r>
    </w:p>
    <w:p w:rsidR="00D93C9C" w:rsidRPr="00592129" w:rsidRDefault="00D93C9C" w:rsidP="00592129">
      <w:pPr>
        <w:pStyle w:val="ListParagraph"/>
        <w:numPr>
          <w:ilvl w:val="1"/>
          <w:numId w:val="39"/>
        </w:numPr>
        <w:spacing w:line="360" w:lineRule="auto"/>
        <w:rPr>
          <w:rStyle w:val="CharacterStyle3"/>
          <w:b/>
          <w:i/>
          <w:color w:val="144AF8"/>
          <w:sz w:val="24"/>
        </w:rPr>
      </w:pPr>
      <w:r w:rsidRPr="00592129">
        <w:rPr>
          <w:rStyle w:val="CharacterStyle3"/>
          <w:b/>
          <w:i/>
          <w:color w:val="144AF8"/>
          <w:sz w:val="24"/>
        </w:rPr>
        <w:t>Oversight of the collection and compilation of assessment data for each program.</w:t>
      </w:r>
    </w:p>
    <w:p w:rsidR="00D93C9C" w:rsidRPr="00592129" w:rsidRDefault="00D93C9C" w:rsidP="00592129">
      <w:pPr>
        <w:pStyle w:val="ListParagraph"/>
        <w:numPr>
          <w:ilvl w:val="1"/>
          <w:numId w:val="39"/>
        </w:numPr>
        <w:spacing w:line="360" w:lineRule="auto"/>
        <w:rPr>
          <w:rStyle w:val="CharacterStyle3"/>
          <w:b/>
          <w:i/>
          <w:color w:val="144AF8"/>
          <w:sz w:val="24"/>
        </w:rPr>
      </w:pPr>
      <w:r w:rsidRPr="00592129">
        <w:rPr>
          <w:rStyle w:val="CharacterStyle3"/>
          <w:b/>
          <w:i/>
          <w:color w:val="144AF8"/>
          <w:sz w:val="24"/>
        </w:rPr>
        <w:t>Evaluation of the reliability and validity of current assessment measures, including inter-rater reliability on key assignment rubrics and clinical evaluations and the validity of the clinical evaluation content mastery section.</w:t>
      </w:r>
    </w:p>
    <w:p w:rsidR="00D93C9C" w:rsidRPr="00592129" w:rsidRDefault="00D93C9C" w:rsidP="00592129">
      <w:pPr>
        <w:pStyle w:val="ListParagraph"/>
        <w:numPr>
          <w:ilvl w:val="1"/>
          <w:numId w:val="39"/>
        </w:numPr>
        <w:spacing w:line="360" w:lineRule="auto"/>
        <w:rPr>
          <w:rStyle w:val="CharacterStyle3"/>
          <w:b/>
          <w:i/>
          <w:color w:val="144AF8"/>
          <w:sz w:val="24"/>
        </w:rPr>
      </w:pPr>
      <w:r w:rsidRPr="00592129">
        <w:rPr>
          <w:rStyle w:val="CharacterStyle3"/>
          <w:b/>
          <w:i/>
          <w:color w:val="144AF8"/>
          <w:sz w:val="24"/>
        </w:rPr>
        <w:t>Implementation of the portfolio system in EDUC and content pedagogy courses. Oversight of faculty development relating to the use of the portfolio.</w:t>
      </w:r>
    </w:p>
    <w:p w:rsidR="00D93C9C" w:rsidRPr="00592129" w:rsidRDefault="00D93C9C" w:rsidP="00592129">
      <w:pPr>
        <w:pStyle w:val="ListParagraph"/>
        <w:spacing w:line="360" w:lineRule="auto"/>
        <w:ind w:left="1140"/>
        <w:rPr>
          <w:rStyle w:val="CharacterStyle3"/>
          <w:b/>
          <w:i/>
          <w:color w:val="144AF8"/>
          <w:sz w:val="24"/>
        </w:rPr>
      </w:pPr>
    </w:p>
    <w:p w:rsidR="00D93C9C" w:rsidRPr="00592129" w:rsidRDefault="00D93C9C" w:rsidP="00592129">
      <w:pPr>
        <w:pStyle w:val="ListParagraph"/>
        <w:numPr>
          <w:ilvl w:val="0"/>
          <w:numId w:val="22"/>
        </w:numPr>
        <w:ind w:left="1440"/>
      </w:pPr>
      <w:r w:rsidRPr="00592129">
        <w:t>process to make decisions about candidates’ performance based on the transition points</w:t>
      </w:r>
    </w:p>
    <w:p w:rsidR="00D93C9C" w:rsidRDefault="00D93C9C" w:rsidP="0051511B">
      <w:pPr>
        <w:rPr>
          <w:rStyle w:val="CharacterStyle3"/>
          <w:b/>
          <w:i/>
          <w:color w:val="144AF8"/>
          <w:sz w:val="24"/>
        </w:rPr>
      </w:pPr>
    </w:p>
    <w:p w:rsidR="00D93C9C" w:rsidRPr="001C7EE4" w:rsidRDefault="00D93C9C" w:rsidP="001C7EE4">
      <w:pPr>
        <w:pStyle w:val="ListParagraph"/>
        <w:spacing w:line="360" w:lineRule="auto"/>
        <w:rPr>
          <w:rStyle w:val="CharacterStyle3"/>
          <w:b/>
          <w:i/>
          <w:color w:val="144AF8"/>
          <w:sz w:val="24"/>
        </w:rPr>
      </w:pPr>
      <w:r w:rsidRPr="001C7EE4">
        <w:rPr>
          <w:rStyle w:val="CharacterStyle3"/>
          <w:b/>
          <w:i/>
          <w:color w:val="144AF8"/>
          <w:sz w:val="24"/>
        </w:rPr>
        <w:t>Each transition point involves a checklist of requirements for successful progression through the program.  Transition points are associated with required courses, application processes, and involve the verification of documentation through the Director of Teacher Education.</w:t>
      </w:r>
    </w:p>
    <w:p w:rsidR="00D93C9C" w:rsidRPr="0051511B" w:rsidRDefault="00D93C9C" w:rsidP="0051511B">
      <w:pPr>
        <w:rPr>
          <w:rStyle w:val="CharacterStyle3"/>
          <w:b/>
          <w:i/>
          <w:color w:val="144AF8"/>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8"/>
        <w:gridCol w:w="1980"/>
        <w:gridCol w:w="1980"/>
        <w:gridCol w:w="2070"/>
        <w:gridCol w:w="2088"/>
      </w:tblGrid>
      <w:tr w:rsidR="00D93C9C" w:rsidRPr="000D0340" w:rsidTr="00E65C0C">
        <w:tc>
          <w:tcPr>
            <w:tcW w:w="9576" w:type="dxa"/>
            <w:gridSpan w:val="5"/>
          </w:tcPr>
          <w:p w:rsidR="00D93C9C" w:rsidRPr="000D0340" w:rsidRDefault="00D93C9C" w:rsidP="00E65C0C">
            <w:pPr>
              <w:jc w:val="center"/>
              <w:rPr>
                <w:rFonts w:ascii="Arial" w:hAnsi="Arial" w:cs="Arial"/>
                <w:b/>
                <w:color w:val="0066FF"/>
              </w:rPr>
            </w:pPr>
            <w:r w:rsidRPr="000D0340">
              <w:rPr>
                <w:rFonts w:ascii="Arial" w:hAnsi="Arial" w:cs="Arial"/>
                <w:b/>
                <w:color w:val="0066FF"/>
              </w:rPr>
              <w:t>Program - Undergraduate Teacher Education Program</w:t>
            </w:r>
          </w:p>
        </w:tc>
      </w:tr>
      <w:tr w:rsidR="00D93C9C" w:rsidRPr="000D0340" w:rsidTr="00E65C0C">
        <w:tc>
          <w:tcPr>
            <w:tcW w:w="1458" w:type="dxa"/>
          </w:tcPr>
          <w:p w:rsidR="00D93C9C" w:rsidRPr="000D0340" w:rsidRDefault="00D93C9C" w:rsidP="00E65C0C">
            <w:pPr>
              <w:rPr>
                <w:rFonts w:ascii="Arial" w:hAnsi="Arial" w:cs="Arial"/>
                <w:b/>
                <w:color w:val="0066FF"/>
              </w:rPr>
            </w:pPr>
            <w:r w:rsidRPr="000D0340">
              <w:rPr>
                <w:rFonts w:ascii="Arial" w:hAnsi="Arial" w:cs="Arial"/>
                <w:b/>
                <w:color w:val="0066FF"/>
              </w:rPr>
              <w:t>Assessment</w:t>
            </w:r>
          </w:p>
        </w:tc>
        <w:tc>
          <w:tcPr>
            <w:tcW w:w="1980" w:type="dxa"/>
          </w:tcPr>
          <w:p w:rsidR="00D93C9C" w:rsidRPr="000D0340" w:rsidRDefault="00D93C9C" w:rsidP="00E65C0C">
            <w:pPr>
              <w:rPr>
                <w:rFonts w:ascii="Arial" w:hAnsi="Arial" w:cs="Arial"/>
                <w:b/>
                <w:color w:val="0066FF"/>
              </w:rPr>
            </w:pPr>
            <w:r w:rsidRPr="000D0340">
              <w:rPr>
                <w:rFonts w:ascii="Arial" w:hAnsi="Arial" w:cs="Arial"/>
                <w:b/>
                <w:color w:val="0066FF"/>
              </w:rPr>
              <w:t>Transition I: Admission to Teacher Education</w:t>
            </w:r>
          </w:p>
        </w:tc>
        <w:tc>
          <w:tcPr>
            <w:tcW w:w="1980" w:type="dxa"/>
          </w:tcPr>
          <w:p w:rsidR="00D93C9C" w:rsidRPr="000D0340" w:rsidRDefault="00D93C9C" w:rsidP="00E65C0C">
            <w:pPr>
              <w:rPr>
                <w:rFonts w:ascii="Arial" w:hAnsi="Arial" w:cs="Arial"/>
                <w:b/>
                <w:color w:val="0066FF"/>
              </w:rPr>
            </w:pPr>
            <w:r w:rsidRPr="000D0340">
              <w:rPr>
                <w:rFonts w:ascii="Arial" w:hAnsi="Arial" w:cs="Arial"/>
                <w:b/>
                <w:color w:val="0066FF"/>
              </w:rPr>
              <w:t>Transition II: Enrollment in Professional Coursework &amp; Clinical Practice</w:t>
            </w:r>
          </w:p>
        </w:tc>
        <w:tc>
          <w:tcPr>
            <w:tcW w:w="2070" w:type="dxa"/>
          </w:tcPr>
          <w:p w:rsidR="00D93C9C" w:rsidRPr="000D0340" w:rsidRDefault="00D93C9C" w:rsidP="00E65C0C">
            <w:pPr>
              <w:rPr>
                <w:rFonts w:ascii="Arial" w:hAnsi="Arial" w:cs="Arial"/>
                <w:b/>
                <w:color w:val="0066FF"/>
              </w:rPr>
            </w:pPr>
            <w:r w:rsidRPr="000D0340">
              <w:rPr>
                <w:rFonts w:ascii="Arial" w:hAnsi="Arial" w:cs="Arial"/>
                <w:b/>
                <w:color w:val="0066FF"/>
              </w:rPr>
              <w:t>Transition III: Admission to Clinical internship</w:t>
            </w:r>
          </w:p>
        </w:tc>
        <w:tc>
          <w:tcPr>
            <w:tcW w:w="2088" w:type="dxa"/>
          </w:tcPr>
          <w:p w:rsidR="00D93C9C" w:rsidRPr="000D0340" w:rsidRDefault="00D93C9C" w:rsidP="00E65C0C">
            <w:pPr>
              <w:rPr>
                <w:rFonts w:ascii="Arial" w:hAnsi="Arial" w:cs="Arial"/>
                <w:b/>
                <w:color w:val="0066FF"/>
              </w:rPr>
            </w:pPr>
            <w:r w:rsidRPr="000D0340">
              <w:rPr>
                <w:rFonts w:ascii="Arial" w:hAnsi="Arial" w:cs="Arial"/>
                <w:b/>
                <w:color w:val="0066FF"/>
              </w:rPr>
              <w:t>Transition IV: Recommendation for Certification</w:t>
            </w:r>
          </w:p>
        </w:tc>
      </w:tr>
      <w:tr w:rsidR="00D93C9C" w:rsidRPr="000D0340" w:rsidTr="00E65C0C">
        <w:tc>
          <w:tcPr>
            <w:tcW w:w="1458" w:type="dxa"/>
          </w:tcPr>
          <w:p w:rsidR="00D93C9C" w:rsidRPr="000D0340" w:rsidRDefault="00D93C9C" w:rsidP="00E65C0C">
            <w:pPr>
              <w:rPr>
                <w:rFonts w:ascii="Arial" w:hAnsi="Arial" w:cs="Arial"/>
                <w:color w:val="0066FF"/>
              </w:rPr>
            </w:pPr>
            <w:r w:rsidRPr="000D0340">
              <w:rPr>
                <w:rFonts w:ascii="Arial" w:hAnsi="Arial" w:cs="Arial"/>
                <w:color w:val="0066FF"/>
              </w:rPr>
              <w:t>GPA</w:t>
            </w:r>
          </w:p>
        </w:tc>
        <w:tc>
          <w:tcPr>
            <w:tcW w:w="1980" w:type="dxa"/>
          </w:tcPr>
          <w:p w:rsidR="00D93C9C" w:rsidRPr="000D0340" w:rsidRDefault="00D93C9C" w:rsidP="00E65C0C">
            <w:pPr>
              <w:rPr>
                <w:rFonts w:ascii="Arial" w:hAnsi="Arial" w:cs="Arial"/>
                <w:color w:val="0066FF"/>
              </w:rPr>
            </w:pPr>
            <w:r w:rsidRPr="000D0340">
              <w:rPr>
                <w:rFonts w:ascii="Arial" w:hAnsi="Arial" w:cs="Arial"/>
                <w:color w:val="0066FF"/>
              </w:rPr>
              <w:t>Cumulative grade point average of 2.75 or higher and additional grade requirements.</w:t>
            </w:r>
          </w:p>
          <w:p w:rsidR="00D93C9C" w:rsidRPr="000D0340" w:rsidRDefault="00D93C9C" w:rsidP="00E65C0C">
            <w:pPr>
              <w:rPr>
                <w:rFonts w:ascii="Arial" w:hAnsi="Arial" w:cs="Arial"/>
                <w:color w:val="0066FF"/>
              </w:rPr>
            </w:pPr>
          </w:p>
        </w:tc>
        <w:tc>
          <w:tcPr>
            <w:tcW w:w="1980" w:type="dxa"/>
          </w:tcPr>
          <w:p w:rsidR="00D93C9C" w:rsidRPr="000D0340" w:rsidRDefault="00D93C9C" w:rsidP="00E65C0C">
            <w:pPr>
              <w:rPr>
                <w:rFonts w:ascii="Arial" w:hAnsi="Arial" w:cs="Arial"/>
                <w:color w:val="0066FF"/>
              </w:rPr>
            </w:pPr>
            <w:r w:rsidRPr="000D0340">
              <w:rPr>
                <w:rFonts w:ascii="Arial" w:hAnsi="Arial" w:cs="Arial"/>
                <w:color w:val="0066FF"/>
              </w:rPr>
              <w:t xml:space="preserve">Maintain 2.75 cumulative grade point average on all coursework earned and verified via degree check </w:t>
            </w:r>
          </w:p>
          <w:p w:rsidR="00D93C9C" w:rsidRPr="000D0340" w:rsidRDefault="00D93C9C" w:rsidP="00E65C0C">
            <w:pPr>
              <w:rPr>
                <w:rFonts w:ascii="Arial" w:hAnsi="Arial" w:cs="Arial"/>
                <w:color w:val="0066FF"/>
              </w:rPr>
            </w:pPr>
          </w:p>
        </w:tc>
        <w:tc>
          <w:tcPr>
            <w:tcW w:w="2070" w:type="dxa"/>
          </w:tcPr>
          <w:p w:rsidR="00D93C9C" w:rsidRPr="000D0340" w:rsidRDefault="00D93C9C" w:rsidP="00E65C0C">
            <w:pPr>
              <w:rPr>
                <w:rFonts w:ascii="Arial" w:hAnsi="Arial" w:cs="Arial"/>
                <w:color w:val="0066FF"/>
              </w:rPr>
            </w:pPr>
            <w:r w:rsidRPr="000D0340">
              <w:rPr>
                <w:rFonts w:ascii="Arial" w:hAnsi="Arial" w:cs="Arial"/>
                <w:color w:val="0066FF"/>
              </w:rPr>
              <w:t>Maintain 2.75 cumulative grade point average on all coursework earned and verified via degree check prior to clinical internship</w:t>
            </w:r>
          </w:p>
        </w:tc>
        <w:tc>
          <w:tcPr>
            <w:tcW w:w="2088" w:type="dxa"/>
          </w:tcPr>
          <w:p w:rsidR="00D93C9C" w:rsidRPr="000D0340" w:rsidRDefault="00D93C9C" w:rsidP="00E65C0C">
            <w:pPr>
              <w:rPr>
                <w:rFonts w:ascii="Arial" w:hAnsi="Arial" w:cs="Arial"/>
                <w:color w:val="0066FF"/>
              </w:rPr>
            </w:pPr>
            <w:r w:rsidRPr="000D0340">
              <w:rPr>
                <w:rFonts w:ascii="Arial" w:hAnsi="Arial" w:cs="Arial"/>
                <w:color w:val="0066FF"/>
              </w:rPr>
              <w:t xml:space="preserve">Maintain 2.75 cumulative grade point average on all coursework earned and verified via degree check upon graduation </w:t>
            </w:r>
          </w:p>
        </w:tc>
      </w:tr>
      <w:tr w:rsidR="00D93C9C" w:rsidRPr="000D0340" w:rsidTr="00E65C0C">
        <w:tc>
          <w:tcPr>
            <w:tcW w:w="1458" w:type="dxa"/>
          </w:tcPr>
          <w:p w:rsidR="00D93C9C" w:rsidRPr="000D0340" w:rsidRDefault="00D93C9C" w:rsidP="00E65C0C">
            <w:pPr>
              <w:rPr>
                <w:rFonts w:ascii="Arial" w:hAnsi="Arial" w:cs="Arial"/>
                <w:color w:val="0066FF"/>
              </w:rPr>
            </w:pPr>
            <w:r w:rsidRPr="000D0340">
              <w:rPr>
                <w:rFonts w:ascii="Arial" w:hAnsi="Arial" w:cs="Arial"/>
                <w:color w:val="0066FF"/>
              </w:rPr>
              <w:t>Grades</w:t>
            </w:r>
          </w:p>
        </w:tc>
        <w:tc>
          <w:tcPr>
            <w:tcW w:w="1980" w:type="dxa"/>
          </w:tcPr>
          <w:p w:rsidR="00D93C9C" w:rsidRPr="000D0340" w:rsidRDefault="00D93C9C" w:rsidP="00E65C0C">
            <w:pPr>
              <w:rPr>
                <w:rFonts w:ascii="Arial" w:hAnsi="Arial" w:cs="Arial"/>
                <w:color w:val="0066FF"/>
              </w:rPr>
            </w:pPr>
            <w:r w:rsidRPr="000D0340">
              <w:rPr>
                <w:rFonts w:ascii="Arial" w:hAnsi="Arial" w:cs="Arial"/>
                <w:color w:val="0066FF"/>
              </w:rPr>
              <w:t xml:space="preserve">C or higher </w:t>
            </w:r>
          </w:p>
        </w:tc>
        <w:tc>
          <w:tcPr>
            <w:tcW w:w="1980" w:type="dxa"/>
          </w:tcPr>
          <w:p w:rsidR="00D93C9C" w:rsidRPr="000D0340" w:rsidRDefault="00D93C9C" w:rsidP="00E65C0C">
            <w:pPr>
              <w:rPr>
                <w:rFonts w:ascii="Arial" w:hAnsi="Arial" w:cs="Arial"/>
                <w:color w:val="0066FF"/>
              </w:rPr>
            </w:pPr>
            <w:r w:rsidRPr="000D0340">
              <w:rPr>
                <w:rFonts w:ascii="Arial" w:hAnsi="Arial" w:cs="Arial"/>
                <w:color w:val="0066FF"/>
              </w:rPr>
              <w:t>C or higher</w:t>
            </w:r>
          </w:p>
          <w:p w:rsidR="00D93C9C" w:rsidRPr="000D0340" w:rsidRDefault="00D93C9C" w:rsidP="00E65C0C">
            <w:pPr>
              <w:rPr>
                <w:rFonts w:ascii="Arial" w:hAnsi="Arial" w:cs="Arial"/>
                <w:color w:val="0066FF"/>
              </w:rPr>
            </w:pPr>
            <w:r w:rsidRPr="000D0340">
              <w:rPr>
                <w:rFonts w:ascii="Arial" w:hAnsi="Arial" w:cs="Arial"/>
                <w:color w:val="0066FF"/>
              </w:rPr>
              <w:t>* Completion of all requirements</w:t>
            </w:r>
          </w:p>
        </w:tc>
        <w:tc>
          <w:tcPr>
            <w:tcW w:w="2070" w:type="dxa"/>
          </w:tcPr>
          <w:p w:rsidR="00D93C9C" w:rsidRPr="000D0340" w:rsidRDefault="00D93C9C" w:rsidP="00E65C0C">
            <w:pPr>
              <w:rPr>
                <w:rFonts w:ascii="Arial" w:hAnsi="Arial" w:cs="Arial"/>
                <w:color w:val="0066FF"/>
              </w:rPr>
            </w:pPr>
            <w:r w:rsidRPr="000D0340">
              <w:rPr>
                <w:rFonts w:ascii="Arial" w:hAnsi="Arial" w:cs="Arial"/>
                <w:color w:val="0066FF"/>
              </w:rPr>
              <w:t>C or higher</w:t>
            </w:r>
          </w:p>
          <w:p w:rsidR="00D93C9C" w:rsidRPr="000D0340" w:rsidRDefault="00D93C9C" w:rsidP="00E65C0C">
            <w:pPr>
              <w:rPr>
                <w:rFonts w:ascii="Arial" w:hAnsi="Arial" w:cs="Arial"/>
                <w:color w:val="0066FF"/>
              </w:rPr>
            </w:pPr>
            <w:r w:rsidRPr="000D0340">
              <w:rPr>
                <w:rFonts w:ascii="Arial" w:hAnsi="Arial" w:cs="Arial"/>
                <w:color w:val="0066FF"/>
              </w:rPr>
              <w:t>* Completion of major core/PTE sequence coursework</w:t>
            </w:r>
          </w:p>
        </w:tc>
        <w:tc>
          <w:tcPr>
            <w:tcW w:w="2088" w:type="dxa"/>
          </w:tcPr>
          <w:p w:rsidR="00D93C9C" w:rsidRPr="000D0340" w:rsidRDefault="00D93C9C" w:rsidP="00E65C0C">
            <w:pPr>
              <w:rPr>
                <w:rFonts w:ascii="Arial" w:hAnsi="Arial" w:cs="Arial"/>
                <w:color w:val="0066FF"/>
              </w:rPr>
            </w:pPr>
            <w:r w:rsidRPr="000D0340">
              <w:rPr>
                <w:rFonts w:ascii="Arial" w:hAnsi="Arial" w:cs="Arial"/>
                <w:color w:val="0066FF"/>
              </w:rPr>
              <w:t>C or higher</w:t>
            </w:r>
          </w:p>
          <w:p w:rsidR="00D93C9C" w:rsidRPr="000D0340" w:rsidRDefault="00D93C9C" w:rsidP="00E65C0C">
            <w:pPr>
              <w:rPr>
                <w:rFonts w:ascii="Arial" w:hAnsi="Arial" w:cs="Arial"/>
                <w:color w:val="0066FF"/>
              </w:rPr>
            </w:pPr>
            <w:r w:rsidRPr="000D0340">
              <w:rPr>
                <w:rFonts w:ascii="Arial" w:hAnsi="Arial" w:cs="Arial"/>
                <w:color w:val="0066FF"/>
              </w:rPr>
              <w:t xml:space="preserve"> * Completion of  all coursework</w:t>
            </w:r>
          </w:p>
        </w:tc>
      </w:tr>
      <w:tr w:rsidR="00D93C9C" w:rsidRPr="000D0340" w:rsidTr="00E65C0C">
        <w:tc>
          <w:tcPr>
            <w:tcW w:w="1458" w:type="dxa"/>
          </w:tcPr>
          <w:p w:rsidR="00D93C9C" w:rsidRPr="000D0340" w:rsidRDefault="00D93C9C" w:rsidP="00E65C0C">
            <w:pPr>
              <w:rPr>
                <w:rFonts w:ascii="Arial" w:hAnsi="Arial" w:cs="Arial"/>
                <w:color w:val="0066FF"/>
              </w:rPr>
            </w:pPr>
            <w:r w:rsidRPr="000D0340">
              <w:rPr>
                <w:rFonts w:ascii="Arial" w:hAnsi="Arial" w:cs="Arial"/>
                <w:color w:val="0066FF"/>
              </w:rPr>
              <w:t>State Tests</w:t>
            </w:r>
          </w:p>
        </w:tc>
        <w:tc>
          <w:tcPr>
            <w:tcW w:w="1980" w:type="dxa"/>
          </w:tcPr>
          <w:p w:rsidR="00D93C9C" w:rsidRPr="000D0340" w:rsidRDefault="00D93C9C" w:rsidP="00E65C0C">
            <w:pPr>
              <w:rPr>
                <w:rFonts w:ascii="Arial" w:hAnsi="Arial" w:cs="Arial"/>
                <w:color w:val="0066FF"/>
              </w:rPr>
            </w:pPr>
            <w:r w:rsidRPr="000D0340">
              <w:rPr>
                <w:rFonts w:ascii="Arial" w:hAnsi="Arial" w:cs="Arial"/>
                <w:color w:val="0066FF"/>
              </w:rPr>
              <w:t xml:space="preserve">Oklahoma General Education Test (OGET). </w:t>
            </w:r>
          </w:p>
        </w:tc>
        <w:tc>
          <w:tcPr>
            <w:tcW w:w="1980" w:type="dxa"/>
          </w:tcPr>
          <w:p w:rsidR="00D93C9C" w:rsidRPr="000D0340" w:rsidRDefault="00D93C9C" w:rsidP="00E65C0C">
            <w:pPr>
              <w:rPr>
                <w:rFonts w:ascii="Arial" w:hAnsi="Arial" w:cs="Arial"/>
                <w:color w:val="0066FF"/>
              </w:rPr>
            </w:pPr>
          </w:p>
        </w:tc>
        <w:tc>
          <w:tcPr>
            <w:tcW w:w="2070" w:type="dxa"/>
          </w:tcPr>
          <w:p w:rsidR="00D93C9C" w:rsidRPr="000D0340" w:rsidRDefault="00D93C9C" w:rsidP="00E65C0C">
            <w:pPr>
              <w:rPr>
                <w:rFonts w:ascii="Arial" w:hAnsi="Arial" w:cs="Arial"/>
                <w:color w:val="0066FF"/>
              </w:rPr>
            </w:pPr>
            <w:r w:rsidRPr="000D0340">
              <w:rPr>
                <w:rFonts w:ascii="Arial" w:hAnsi="Arial" w:cs="Arial"/>
                <w:color w:val="0066FF"/>
              </w:rPr>
              <w:t>Oklahoma Subject Area Test (OSAT)</w:t>
            </w:r>
          </w:p>
          <w:p w:rsidR="00D93C9C" w:rsidRPr="000D0340" w:rsidRDefault="00D93C9C" w:rsidP="00E65C0C">
            <w:pPr>
              <w:rPr>
                <w:rFonts w:ascii="Arial" w:hAnsi="Arial" w:cs="Arial"/>
                <w:color w:val="0066FF"/>
              </w:rPr>
            </w:pPr>
          </w:p>
        </w:tc>
        <w:tc>
          <w:tcPr>
            <w:tcW w:w="2088" w:type="dxa"/>
          </w:tcPr>
          <w:p w:rsidR="00D93C9C" w:rsidRPr="000D0340" w:rsidRDefault="00D93C9C" w:rsidP="00E65C0C">
            <w:pPr>
              <w:rPr>
                <w:rFonts w:ascii="Arial" w:hAnsi="Arial" w:cs="Arial"/>
                <w:color w:val="0066FF"/>
              </w:rPr>
            </w:pPr>
            <w:r w:rsidRPr="000D0340">
              <w:rPr>
                <w:rFonts w:ascii="Arial" w:hAnsi="Arial" w:cs="Arial"/>
                <w:color w:val="0066FF"/>
              </w:rPr>
              <w:t>Oklahoma Professional Teaching Exam (OPTE)</w:t>
            </w:r>
          </w:p>
        </w:tc>
      </w:tr>
      <w:tr w:rsidR="00D93C9C" w:rsidRPr="000D0340" w:rsidTr="00E65C0C">
        <w:tc>
          <w:tcPr>
            <w:tcW w:w="1458" w:type="dxa"/>
          </w:tcPr>
          <w:p w:rsidR="00D93C9C" w:rsidRPr="000D0340" w:rsidRDefault="00D93C9C" w:rsidP="00E65C0C">
            <w:pPr>
              <w:rPr>
                <w:rFonts w:ascii="Arial" w:hAnsi="Arial" w:cs="Arial"/>
                <w:color w:val="0066FF"/>
              </w:rPr>
            </w:pPr>
            <w:r w:rsidRPr="000D0340">
              <w:rPr>
                <w:rFonts w:ascii="Arial" w:hAnsi="Arial" w:cs="Arial"/>
                <w:color w:val="0066FF"/>
              </w:rPr>
              <w:t>Portfolio</w:t>
            </w:r>
          </w:p>
        </w:tc>
        <w:tc>
          <w:tcPr>
            <w:tcW w:w="1980" w:type="dxa"/>
          </w:tcPr>
          <w:p w:rsidR="00D93C9C" w:rsidRPr="000D0340" w:rsidRDefault="00D93C9C" w:rsidP="00E65C0C">
            <w:pPr>
              <w:rPr>
                <w:rFonts w:ascii="Arial" w:hAnsi="Arial" w:cs="Arial"/>
                <w:color w:val="0066FF"/>
              </w:rPr>
            </w:pPr>
            <w:r w:rsidRPr="000D0340">
              <w:rPr>
                <w:rFonts w:ascii="Arial" w:hAnsi="Arial" w:cs="Arial"/>
                <w:color w:val="0066FF"/>
              </w:rPr>
              <w:t>Establish SCU Teacher Education Portfolio – Check Point I</w:t>
            </w:r>
          </w:p>
        </w:tc>
        <w:tc>
          <w:tcPr>
            <w:tcW w:w="1980" w:type="dxa"/>
          </w:tcPr>
          <w:p w:rsidR="00D93C9C" w:rsidRPr="000D0340" w:rsidRDefault="00D93C9C" w:rsidP="00E65C0C">
            <w:pPr>
              <w:rPr>
                <w:rFonts w:ascii="Arial" w:hAnsi="Arial" w:cs="Arial"/>
                <w:color w:val="0066FF"/>
              </w:rPr>
            </w:pPr>
            <w:r w:rsidRPr="000D0340">
              <w:rPr>
                <w:rFonts w:ascii="Arial" w:hAnsi="Arial" w:cs="Arial"/>
                <w:color w:val="0066FF"/>
              </w:rPr>
              <w:t>A satisfactory score on Portfolio – Check Point II</w:t>
            </w:r>
          </w:p>
          <w:p w:rsidR="00D93C9C" w:rsidRPr="000D0340" w:rsidRDefault="00D93C9C" w:rsidP="00E65C0C">
            <w:pPr>
              <w:rPr>
                <w:rFonts w:ascii="Arial" w:hAnsi="Arial" w:cs="Arial"/>
                <w:color w:val="0066FF"/>
              </w:rPr>
            </w:pPr>
          </w:p>
        </w:tc>
        <w:tc>
          <w:tcPr>
            <w:tcW w:w="2070" w:type="dxa"/>
          </w:tcPr>
          <w:p w:rsidR="00D93C9C" w:rsidRPr="000D0340" w:rsidRDefault="00D93C9C" w:rsidP="00E65C0C">
            <w:pPr>
              <w:rPr>
                <w:rFonts w:ascii="Arial" w:hAnsi="Arial" w:cs="Arial"/>
                <w:color w:val="0066FF"/>
              </w:rPr>
            </w:pPr>
            <w:r w:rsidRPr="000D0340">
              <w:rPr>
                <w:rFonts w:ascii="Arial" w:hAnsi="Arial" w:cs="Arial"/>
                <w:color w:val="0066FF"/>
              </w:rPr>
              <w:t>A satisfactory score on Portfolio – Check Point III</w:t>
            </w:r>
          </w:p>
          <w:p w:rsidR="00D93C9C" w:rsidRPr="000D0340" w:rsidRDefault="00D93C9C" w:rsidP="00E65C0C">
            <w:pPr>
              <w:rPr>
                <w:rFonts w:ascii="Arial" w:hAnsi="Arial" w:cs="Arial"/>
                <w:color w:val="0066FF"/>
              </w:rPr>
            </w:pPr>
          </w:p>
        </w:tc>
        <w:tc>
          <w:tcPr>
            <w:tcW w:w="2088" w:type="dxa"/>
          </w:tcPr>
          <w:p w:rsidR="00D93C9C" w:rsidRPr="000D0340" w:rsidRDefault="00D93C9C" w:rsidP="00E65C0C">
            <w:pPr>
              <w:rPr>
                <w:rFonts w:ascii="Arial" w:hAnsi="Arial" w:cs="Arial"/>
                <w:color w:val="0066FF"/>
              </w:rPr>
            </w:pPr>
            <w:r w:rsidRPr="000D0340">
              <w:rPr>
                <w:rFonts w:ascii="Arial" w:hAnsi="Arial" w:cs="Arial"/>
                <w:color w:val="0066FF"/>
              </w:rPr>
              <w:t>A satisfactory score on Portfolio – Check Point IV</w:t>
            </w:r>
          </w:p>
        </w:tc>
      </w:tr>
      <w:tr w:rsidR="00D93C9C" w:rsidRPr="000D0340" w:rsidTr="00E65C0C">
        <w:tc>
          <w:tcPr>
            <w:tcW w:w="1458" w:type="dxa"/>
          </w:tcPr>
          <w:p w:rsidR="00D93C9C" w:rsidRPr="000D0340" w:rsidRDefault="00D93C9C" w:rsidP="00E65C0C">
            <w:pPr>
              <w:rPr>
                <w:rFonts w:ascii="Arial" w:hAnsi="Arial" w:cs="Arial"/>
                <w:color w:val="0066FF"/>
              </w:rPr>
            </w:pPr>
            <w:r w:rsidRPr="000D0340">
              <w:rPr>
                <w:rFonts w:ascii="Arial" w:hAnsi="Arial" w:cs="Arial"/>
                <w:color w:val="0066FF"/>
              </w:rPr>
              <w:t>SPA Standards</w:t>
            </w:r>
          </w:p>
        </w:tc>
        <w:tc>
          <w:tcPr>
            <w:tcW w:w="1980" w:type="dxa"/>
          </w:tcPr>
          <w:p w:rsidR="00D93C9C" w:rsidRPr="000D0340" w:rsidRDefault="00D93C9C" w:rsidP="00E65C0C">
            <w:pPr>
              <w:rPr>
                <w:rFonts w:ascii="Arial" w:hAnsi="Arial" w:cs="Arial"/>
                <w:color w:val="0066FF"/>
              </w:rPr>
            </w:pPr>
          </w:p>
        </w:tc>
        <w:tc>
          <w:tcPr>
            <w:tcW w:w="1980" w:type="dxa"/>
          </w:tcPr>
          <w:p w:rsidR="00D93C9C" w:rsidRPr="000D0340" w:rsidRDefault="00D93C9C" w:rsidP="00E65C0C">
            <w:pPr>
              <w:rPr>
                <w:rFonts w:ascii="Arial" w:hAnsi="Arial" w:cs="Arial"/>
                <w:color w:val="0066FF"/>
              </w:rPr>
            </w:pPr>
            <w:r w:rsidRPr="000D0340">
              <w:rPr>
                <w:rFonts w:ascii="Arial" w:hAnsi="Arial" w:cs="Arial"/>
                <w:color w:val="0066FF"/>
              </w:rPr>
              <w:t xml:space="preserve">Satisfactory completion of assessments </w:t>
            </w:r>
          </w:p>
        </w:tc>
        <w:tc>
          <w:tcPr>
            <w:tcW w:w="2070" w:type="dxa"/>
          </w:tcPr>
          <w:p w:rsidR="00D93C9C" w:rsidRPr="000D0340" w:rsidRDefault="00D93C9C" w:rsidP="00E65C0C">
            <w:pPr>
              <w:rPr>
                <w:rFonts w:ascii="Arial" w:hAnsi="Arial" w:cs="Arial"/>
                <w:color w:val="0066FF"/>
              </w:rPr>
            </w:pPr>
            <w:r w:rsidRPr="000D0340">
              <w:rPr>
                <w:rFonts w:ascii="Arial" w:hAnsi="Arial" w:cs="Arial"/>
                <w:color w:val="0066FF"/>
              </w:rPr>
              <w:t xml:space="preserve">Satisfactory completion of assessments </w:t>
            </w:r>
          </w:p>
        </w:tc>
        <w:tc>
          <w:tcPr>
            <w:tcW w:w="2088" w:type="dxa"/>
          </w:tcPr>
          <w:p w:rsidR="00D93C9C" w:rsidRPr="000D0340" w:rsidRDefault="00D93C9C" w:rsidP="00E65C0C">
            <w:pPr>
              <w:rPr>
                <w:rFonts w:ascii="Arial" w:hAnsi="Arial" w:cs="Arial"/>
                <w:color w:val="0066FF"/>
              </w:rPr>
            </w:pPr>
            <w:r w:rsidRPr="000D0340">
              <w:rPr>
                <w:rFonts w:ascii="Arial" w:hAnsi="Arial" w:cs="Arial"/>
                <w:color w:val="0066FF"/>
              </w:rPr>
              <w:t xml:space="preserve">Satisfactory completion of assessments </w:t>
            </w:r>
          </w:p>
        </w:tc>
      </w:tr>
      <w:tr w:rsidR="00D93C9C" w:rsidRPr="000D0340" w:rsidTr="00E65C0C">
        <w:tc>
          <w:tcPr>
            <w:tcW w:w="1458" w:type="dxa"/>
          </w:tcPr>
          <w:p w:rsidR="00D93C9C" w:rsidRPr="000D0340" w:rsidRDefault="00D93C9C" w:rsidP="00E65C0C">
            <w:pPr>
              <w:rPr>
                <w:rFonts w:ascii="Arial" w:hAnsi="Arial" w:cs="Arial"/>
                <w:color w:val="0066FF"/>
              </w:rPr>
            </w:pPr>
            <w:r w:rsidRPr="000D0340">
              <w:rPr>
                <w:rFonts w:ascii="Arial" w:hAnsi="Arial" w:cs="Arial"/>
                <w:color w:val="0066FF"/>
              </w:rPr>
              <w:t>Legal</w:t>
            </w:r>
          </w:p>
        </w:tc>
        <w:tc>
          <w:tcPr>
            <w:tcW w:w="1980" w:type="dxa"/>
          </w:tcPr>
          <w:p w:rsidR="00D93C9C" w:rsidRPr="000D0340" w:rsidRDefault="00D93C9C" w:rsidP="00E65C0C">
            <w:pPr>
              <w:ind w:left="162" w:hanging="162"/>
              <w:rPr>
                <w:rFonts w:ascii="Arial" w:hAnsi="Arial" w:cs="Arial"/>
                <w:color w:val="0066FF"/>
                <w:lang w:eastAsia="ja-JP"/>
              </w:rPr>
            </w:pPr>
            <w:r w:rsidRPr="000D0340">
              <w:rPr>
                <w:rFonts w:ascii="Arial" w:hAnsi="Arial" w:cs="Arial"/>
                <w:color w:val="0066FF"/>
                <w:lang w:eastAsia="ja-JP"/>
              </w:rPr>
              <w:t>* Submit an approved background check</w:t>
            </w:r>
          </w:p>
          <w:p w:rsidR="00D93C9C" w:rsidRPr="000D0340" w:rsidRDefault="00D93C9C" w:rsidP="00E65C0C">
            <w:pPr>
              <w:ind w:left="162" w:hanging="162"/>
              <w:rPr>
                <w:rFonts w:ascii="Arial" w:hAnsi="Arial" w:cs="Arial"/>
                <w:color w:val="0066FF"/>
                <w:lang w:eastAsia="ja-JP"/>
              </w:rPr>
            </w:pPr>
            <w:r w:rsidRPr="000D0340">
              <w:rPr>
                <w:rFonts w:ascii="Arial" w:hAnsi="Arial" w:cs="Arial"/>
                <w:color w:val="0066FF"/>
              </w:rPr>
              <w:t xml:space="preserve">* </w:t>
            </w:r>
            <w:r w:rsidRPr="000D0340">
              <w:rPr>
                <w:rFonts w:ascii="Arial" w:hAnsi="Arial" w:cs="Arial"/>
                <w:color w:val="0066FF"/>
                <w:lang w:eastAsia="ja-JP"/>
              </w:rPr>
              <w:t>Complete Felony Questionnaire &amp; Accuracy Statement.</w:t>
            </w:r>
          </w:p>
          <w:p w:rsidR="00D93C9C" w:rsidRPr="000D0340" w:rsidRDefault="00D93C9C" w:rsidP="00E65C0C">
            <w:pPr>
              <w:autoSpaceDE w:val="0"/>
              <w:autoSpaceDN w:val="0"/>
              <w:adjustRightInd w:val="0"/>
              <w:ind w:left="162" w:hanging="162"/>
              <w:rPr>
                <w:rFonts w:ascii="Arial" w:hAnsi="Arial" w:cs="Arial"/>
                <w:color w:val="0066FF"/>
                <w:lang w:eastAsia="ja-JP"/>
              </w:rPr>
            </w:pPr>
            <w:r w:rsidRPr="000D0340">
              <w:rPr>
                <w:rFonts w:ascii="Arial" w:hAnsi="Arial" w:cs="Arial"/>
                <w:color w:val="0066FF"/>
                <w:lang w:eastAsia="ja-JP"/>
              </w:rPr>
              <w:t>* Complete Code of Ethics</w:t>
            </w:r>
          </w:p>
        </w:tc>
        <w:tc>
          <w:tcPr>
            <w:tcW w:w="1980" w:type="dxa"/>
          </w:tcPr>
          <w:p w:rsidR="00D93C9C" w:rsidRPr="000D0340" w:rsidRDefault="00D93C9C" w:rsidP="00E65C0C">
            <w:pPr>
              <w:rPr>
                <w:rFonts w:ascii="Arial" w:hAnsi="Arial" w:cs="Arial"/>
                <w:color w:val="0066FF"/>
              </w:rPr>
            </w:pPr>
            <w:r w:rsidRPr="000D0340">
              <w:rPr>
                <w:rFonts w:ascii="Arial" w:hAnsi="Arial" w:cs="Arial"/>
                <w:color w:val="0066FF"/>
              </w:rPr>
              <w:t>Current approved background check</w:t>
            </w:r>
          </w:p>
        </w:tc>
        <w:tc>
          <w:tcPr>
            <w:tcW w:w="2070" w:type="dxa"/>
          </w:tcPr>
          <w:p w:rsidR="00D93C9C" w:rsidRPr="000D0340" w:rsidRDefault="00D93C9C" w:rsidP="00E65C0C">
            <w:pPr>
              <w:rPr>
                <w:rFonts w:ascii="Arial" w:hAnsi="Arial" w:cs="Arial"/>
                <w:color w:val="0066FF"/>
                <w:lang w:eastAsia="ja-JP"/>
              </w:rPr>
            </w:pPr>
            <w:r w:rsidRPr="000D0340">
              <w:rPr>
                <w:rFonts w:ascii="Arial" w:hAnsi="Arial" w:cs="Arial"/>
                <w:color w:val="0066FF"/>
              </w:rPr>
              <w:t>Current approved background check</w:t>
            </w:r>
          </w:p>
        </w:tc>
        <w:tc>
          <w:tcPr>
            <w:tcW w:w="2088" w:type="dxa"/>
          </w:tcPr>
          <w:p w:rsidR="00D93C9C" w:rsidRPr="000D0340" w:rsidRDefault="00D93C9C" w:rsidP="00E65C0C">
            <w:pPr>
              <w:rPr>
                <w:rFonts w:ascii="Arial" w:hAnsi="Arial" w:cs="Arial"/>
                <w:color w:val="0066FF"/>
              </w:rPr>
            </w:pPr>
            <w:r w:rsidRPr="000D0340">
              <w:rPr>
                <w:rFonts w:ascii="Arial" w:hAnsi="Arial" w:cs="Arial"/>
                <w:color w:val="0066FF"/>
              </w:rPr>
              <w:t>.</w:t>
            </w:r>
          </w:p>
        </w:tc>
      </w:tr>
      <w:tr w:rsidR="00D93C9C" w:rsidRPr="000D0340" w:rsidTr="00E65C0C">
        <w:tc>
          <w:tcPr>
            <w:tcW w:w="1458" w:type="dxa"/>
          </w:tcPr>
          <w:p w:rsidR="00D93C9C" w:rsidRPr="000D0340" w:rsidRDefault="00D93C9C" w:rsidP="00E65C0C">
            <w:pPr>
              <w:rPr>
                <w:rFonts w:ascii="Arial" w:hAnsi="Arial" w:cs="Arial"/>
                <w:color w:val="0066FF"/>
              </w:rPr>
            </w:pPr>
            <w:r w:rsidRPr="000D0340">
              <w:rPr>
                <w:rFonts w:ascii="Arial" w:hAnsi="Arial" w:cs="Arial"/>
                <w:color w:val="0066FF"/>
              </w:rPr>
              <w:t>Clinical Practice</w:t>
            </w:r>
          </w:p>
        </w:tc>
        <w:tc>
          <w:tcPr>
            <w:tcW w:w="1980" w:type="dxa"/>
          </w:tcPr>
          <w:p w:rsidR="00D93C9C" w:rsidRPr="000D0340" w:rsidRDefault="00D93C9C" w:rsidP="00E65C0C">
            <w:pPr>
              <w:ind w:left="162" w:hanging="162"/>
              <w:rPr>
                <w:rFonts w:ascii="Arial" w:hAnsi="Arial" w:cs="Arial"/>
                <w:color w:val="0066FF"/>
              </w:rPr>
            </w:pPr>
            <w:r w:rsidRPr="000D0340">
              <w:rPr>
                <w:rFonts w:ascii="Arial" w:hAnsi="Arial" w:cs="Arial"/>
                <w:color w:val="0066FF"/>
              </w:rPr>
              <w:t>*Documentation of work with children</w:t>
            </w:r>
          </w:p>
          <w:p w:rsidR="00D93C9C" w:rsidRPr="000D0340" w:rsidRDefault="00D93C9C" w:rsidP="00E65C0C">
            <w:pPr>
              <w:ind w:left="162" w:hanging="162"/>
              <w:rPr>
                <w:rFonts w:ascii="Arial" w:hAnsi="Arial" w:cs="Arial"/>
                <w:color w:val="0066FF"/>
              </w:rPr>
            </w:pPr>
            <w:r w:rsidRPr="000D0340">
              <w:rPr>
                <w:rFonts w:ascii="Arial" w:hAnsi="Arial" w:cs="Arial"/>
                <w:color w:val="0066FF"/>
              </w:rPr>
              <w:t>* Clinical Practice Requirements Agreement</w:t>
            </w:r>
          </w:p>
        </w:tc>
        <w:tc>
          <w:tcPr>
            <w:tcW w:w="1980" w:type="dxa"/>
          </w:tcPr>
          <w:p w:rsidR="00D93C9C" w:rsidRPr="000D0340" w:rsidRDefault="00D93C9C" w:rsidP="00E65C0C">
            <w:pPr>
              <w:rPr>
                <w:rFonts w:ascii="Arial" w:hAnsi="Arial" w:cs="Arial"/>
                <w:color w:val="0066FF"/>
              </w:rPr>
            </w:pPr>
            <w:r w:rsidRPr="000D0340">
              <w:rPr>
                <w:rFonts w:ascii="Arial" w:hAnsi="Arial" w:cs="Arial"/>
                <w:color w:val="0066FF"/>
              </w:rPr>
              <w:t xml:space="preserve">Complete 40 hours clinical practice with each selected professional sequence courses. </w:t>
            </w:r>
          </w:p>
        </w:tc>
        <w:tc>
          <w:tcPr>
            <w:tcW w:w="2070" w:type="dxa"/>
          </w:tcPr>
          <w:p w:rsidR="00D93C9C" w:rsidRPr="000D0340" w:rsidRDefault="00D93C9C" w:rsidP="00E65C0C">
            <w:pPr>
              <w:rPr>
                <w:rFonts w:ascii="Arial" w:hAnsi="Arial" w:cs="Arial"/>
                <w:color w:val="0066FF"/>
              </w:rPr>
            </w:pPr>
            <w:r w:rsidRPr="000D0340">
              <w:rPr>
                <w:rFonts w:ascii="Arial" w:hAnsi="Arial" w:cs="Arial"/>
                <w:color w:val="0066FF"/>
                <w:lang w:eastAsia="ja-JP"/>
              </w:rPr>
              <w:t>Successful completions of Professional Teacher Education courses</w:t>
            </w:r>
            <w:r w:rsidRPr="000D0340">
              <w:rPr>
                <w:rFonts w:ascii="Arial" w:hAnsi="Arial" w:cs="Arial"/>
                <w:color w:val="0066FF"/>
              </w:rPr>
              <w:t xml:space="preserve"> including 160 hours of clinical practice. </w:t>
            </w:r>
          </w:p>
        </w:tc>
        <w:tc>
          <w:tcPr>
            <w:tcW w:w="2088" w:type="dxa"/>
          </w:tcPr>
          <w:p w:rsidR="00D93C9C" w:rsidRPr="000D0340" w:rsidRDefault="00D93C9C" w:rsidP="00E65C0C">
            <w:pPr>
              <w:rPr>
                <w:rFonts w:ascii="Arial" w:hAnsi="Arial" w:cs="Arial"/>
                <w:color w:val="0066FF"/>
              </w:rPr>
            </w:pPr>
            <w:r w:rsidRPr="000D0340">
              <w:rPr>
                <w:rFonts w:ascii="Arial" w:hAnsi="Arial" w:cs="Arial"/>
                <w:color w:val="0066FF"/>
              </w:rPr>
              <w:t>Successful completion of Clinical internship including 16 weeks of clinical internship</w:t>
            </w:r>
          </w:p>
        </w:tc>
      </w:tr>
      <w:tr w:rsidR="00D93C9C" w:rsidRPr="000D0340" w:rsidTr="00E65C0C">
        <w:tc>
          <w:tcPr>
            <w:tcW w:w="1458" w:type="dxa"/>
          </w:tcPr>
          <w:p w:rsidR="00D93C9C" w:rsidRPr="000D0340" w:rsidRDefault="00D93C9C" w:rsidP="00E65C0C">
            <w:pPr>
              <w:rPr>
                <w:rFonts w:ascii="Arial" w:hAnsi="Arial" w:cs="Arial"/>
                <w:color w:val="0066FF"/>
              </w:rPr>
            </w:pPr>
            <w:r w:rsidRPr="000D0340">
              <w:rPr>
                <w:rFonts w:ascii="Arial" w:hAnsi="Arial" w:cs="Arial"/>
                <w:color w:val="0066FF"/>
              </w:rPr>
              <w:t>Recommendations &amp; Evaluations</w:t>
            </w:r>
          </w:p>
        </w:tc>
        <w:tc>
          <w:tcPr>
            <w:tcW w:w="1980" w:type="dxa"/>
          </w:tcPr>
          <w:p w:rsidR="00D93C9C" w:rsidRPr="000D0340" w:rsidRDefault="00D93C9C" w:rsidP="00E65C0C">
            <w:pPr>
              <w:ind w:left="162" w:hanging="270"/>
              <w:rPr>
                <w:rFonts w:ascii="Arial" w:hAnsi="Arial" w:cs="Arial"/>
                <w:color w:val="0066FF"/>
              </w:rPr>
            </w:pPr>
            <w:r w:rsidRPr="000D0340">
              <w:rPr>
                <w:rFonts w:ascii="Arial" w:hAnsi="Arial" w:cs="Arial"/>
                <w:color w:val="0066FF"/>
              </w:rPr>
              <w:t xml:space="preserve">*Recommendations-on letters from church officials and/or faculty members. </w:t>
            </w:r>
          </w:p>
          <w:p w:rsidR="00D93C9C" w:rsidRPr="000D0340" w:rsidRDefault="00D93C9C" w:rsidP="00E65C0C">
            <w:pPr>
              <w:ind w:left="162" w:hanging="270"/>
              <w:rPr>
                <w:rFonts w:ascii="Arial" w:hAnsi="Arial" w:cs="Arial"/>
                <w:color w:val="0066FF"/>
                <w:lang w:eastAsia="ja-JP"/>
              </w:rPr>
            </w:pPr>
            <w:r w:rsidRPr="000D0340">
              <w:rPr>
                <w:rFonts w:ascii="Arial" w:hAnsi="Arial" w:cs="Arial"/>
                <w:color w:val="0066FF"/>
              </w:rPr>
              <w:t>* Faculty Interview</w:t>
            </w:r>
          </w:p>
          <w:p w:rsidR="00D93C9C" w:rsidRPr="000D0340" w:rsidRDefault="00D93C9C" w:rsidP="00E65C0C">
            <w:pPr>
              <w:ind w:left="162" w:hanging="162"/>
              <w:rPr>
                <w:rFonts w:ascii="Arial" w:hAnsi="Arial" w:cs="Arial"/>
                <w:color w:val="0066FF"/>
              </w:rPr>
            </w:pPr>
          </w:p>
        </w:tc>
        <w:tc>
          <w:tcPr>
            <w:tcW w:w="1980" w:type="dxa"/>
          </w:tcPr>
          <w:p w:rsidR="00D93C9C" w:rsidRPr="000D0340" w:rsidRDefault="00D93C9C" w:rsidP="00E65C0C">
            <w:pPr>
              <w:rPr>
                <w:rFonts w:ascii="Arial" w:hAnsi="Arial" w:cs="Arial"/>
                <w:color w:val="0066FF"/>
              </w:rPr>
            </w:pPr>
            <w:r w:rsidRPr="000D0340">
              <w:rPr>
                <w:rFonts w:ascii="Arial" w:hAnsi="Arial" w:cs="Arial"/>
                <w:color w:val="0066FF"/>
              </w:rPr>
              <w:t xml:space="preserve">* Univ. Faculty </w:t>
            </w:r>
          </w:p>
          <w:p w:rsidR="00D93C9C" w:rsidRPr="000D0340" w:rsidRDefault="00D93C9C" w:rsidP="00E65C0C">
            <w:pPr>
              <w:rPr>
                <w:rFonts w:ascii="Arial" w:hAnsi="Arial" w:cs="Arial"/>
                <w:color w:val="0066FF"/>
              </w:rPr>
            </w:pPr>
            <w:r w:rsidRPr="000D0340">
              <w:rPr>
                <w:rFonts w:ascii="Arial" w:hAnsi="Arial" w:cs="Arial"/>
                <w:color w:val="0066FF"/>
              </w:rPr>
              <w:t xml:space="preserve">* Clinical Faculty </w:t>
            </w:r>
          </w:p>
        </w:tc>
        <w:tc>
          <w:tcPr>
            <w:tcW w:w="2070" w:type="dxa"/>
          </w:tcPr>
          <w:p w:rsidR="00D93C9C" w:rsidRPr="000D0340" w:rsidRDefault="00D93C9C" w:rsidP="00E65C0C">
            <w:pPr>
              <w:rPr>
                <w:rFonts w:ascii="Arial" w:hAnsi="Arial" w:cs="Arial"/>
                <w:color w:val="0066FF"/>
              </w:rPr>
            </w:pPr>
            <w:r w:rsidRPr="000D0340">
              <w:rPr>
                <w:rFonts w:ascii="Arial" w:hAnsi="Arial" w:cs="Arial"/>
                <w:color w:val="0066FF"/>
              </w:rPr>
              <w:t xml:space="preserve">* Univ. Faculty </w:t>
            </w:r>
          </w:p>
          <w:p w:rsidR="00D93C9C" w:rsidRPr="000D0340" w:rsidRDefault="00D93C9C" w:rsidP="00E65C0C">
            <w:pPr>
              <w:rPr>
                <w:rFonts w:ascii="Arial" w:hAnsi="Arial" w:cs="Arial"/>
                <w:color w:val="0066FF"/>
              </w:rPr>
            </w:pPr>
            <w:r w:rsidRPr="000D0340">
              <w:rPr>
                <w:rFonts w:ascii="Arial" w:hAnsi="Arial" w:cs="Arial"/>
                <w:color w:val="0066FF"/>
              </w:rPr>
              <w:t>* Clinical Faculty</w:t>
            </w:r>
          </w:p>
          <w:p w:rsidR="00D93C9C" w:rsidRPr="000D0340" w:rsidRDefault="00D93C9C" w:rsidP="00E65C0C">
            <w:pPr>
              <w:rPr>
                <w:rFonts w:ascii="Arial" w:hAnsi="Arial" w:cs="Arial"/>
                <w:color w:val="0066FF"/>
              </w:rPr>
            </w:pPr>
            <w:r w:rsidRPr="000D0340">
              <w:rPr>
                <w:rFonts w:ascii="Arial" w:hAnsi="Arial" w:cs="Arial"/>
                <w:color w:val="0066FF"/>
              </w:rPr>
              <w:t xml:space="preserve">* Supervisor </w:t>
            </w:r>
          </w:p>
        </w:tc>
        <w:tc>
          <w:tcPr>
            <w:tcW w:w="2088" w:type="dxa"/>
          </w:tcPr>
          <w:p w:rsidR="00D93C9C" w:rsidRPr="000D0340" w:rsidRDefault="00D93C9C" w:rsidP="00E65C0C">
            <w:pPr>
              <w:ind w:left="162" w:hanging="162"/>
              <w:rPr>
                <w:rFonts w:ascii="Arial" w:hAnsi="Arial" w:cs="Arial"/>
                <w:color w:val="0066FF"/>
              </w:rPr>
            </w:pPr>
            <w:r w:rsidRPr="000D0340">
              <w:rPr>
                <w:rFonts w:ascii="Arial" w:hAnsi="Arial" w:cs="Arial"/>
                <w:color w:val="0066FF"/>
              </w:rPr>
              <w:t xml:space="preserve">* Univ. Faculty </w:t>
            </w:r>
          </w:p>
          <w:p w:rsidR="00D93C9C" w:rsidRPr="000D0340" w:rsidRDefault="00D93C9C" w:rsidP="00E65C0C">
            <w:pPr>
              <w:ind w:left="162" w:hanging="162"/>
              <w:rPr>
                <w:rFonts w:ascii="Arial" w:hAnsi="Arial" w:cs="Arial"/>
                <w:color w:val="0066FF"/>
              </w:rPr>
            </w:pPr>
            <w:r w:rsidRPr="000D0340">
              <w:rPr>
                <w:rFonts w:ascii="Arial" w:hAnsi="Arial" w:cs="Arial"/>
                <w:color w:val="0066FF"/>
              </w:rPr>
              <w:t>* Clinical Faculty</w:t>
            </w:r>
          </w:p>
          <w:p w:rsidR="00D93C9C" w:rsidRPr="000D0340" w:rsidRDefault="00D93C9C" w:rsidP="00E65C0C">
            <w:pPr>
              <w:ind w:left="162" w:hanging="162"/>
              <w:rPr>
                <w:rFonts w:ascii="Arial" w:hAnsi="Arial" w:cs="Arial"/>
                <w:color w:val="0066FF"/>
              </w:rPr>
            </w:pPr>
            <w:r w:rsidRPr="000D0340">
              <w:rPr>
                <w:rFonts w:ascii="Arial" w:hAnsi="Arial" w:cs="Arial"/>
                <w:color w:val="0066FF"/>
              </w:rPr>
              <w:t>* Student Teacher Self-Rating Chart</w:t>
            </w:r>
          </w:p>
          <w:p w:rsidR="00D93C9C" w:rsidRPr="000D0340" w:rsidRDefault="00D93C9C" w:rsidP="00E65C0C">
            <w:pPr>
              <w:ind w:left="162" w:hanging="162"/>
              <w:rPr>
                <w:rFonts w:ascii="Arial" w:hAnsi="Arial" w:cs="Arial"/>
                <w:color w:val="0066FF"/>
              </w:rPr>
            </w:pPr>
            <w:r w:rsidRPr="000D0340">
              <w:rPr>
                <w:rFonts w:ascii="Arial" w:hAnsi="Arial" w:cs="Arial"/>
                <w:color w:val="0066FF"/>
              </w:rPr>
              <w:t>* Student Teacher Education Program Evaluation</w:t>
            </w:r>
          </w:p>
          <w:p w:rsidR="00D93C9C" w:rsidRPr="000D0340" w:rsidRDefault="00D93C9C" w:rsidP="00E65C0C">
            <w:pPr>
              <w:ind w:left="162" w:hanging="162"/>
              <w:rPr>
                <w:rFonts w:ascii="Arial" w:hAnsi="Arial" w:cs="Arial"/>
                <w:color w:val="0066FF"/>
              </w:rPr>
            </w:pPr>
            <w:r w:rsidRPr="000D0340">
              <w:rPr>
                <w:rFonts w:ascii="Arial" w:hAnsi="Arial" w:cs="Arial"/>
                <w:color w:val="0066FF"/>
              </w:rPr>
              <w:t xml:space="preserve">* Clinical internship </w:t>
            </w:r>
          </w:p>
          <w:p w:rsidR="00D93C9C" w:rsidRPr="000D0340" w:rsidRDefault="00D93C9C" w:rsidP="00E65C0C">
            <w:pPr>
              <w:ind w:left="162" w:hanging="162"/>
              <w:rPr>
                <w:rFonts w:ascii="Arial" w:hAnsi="Arial" w:cs="Arial"/>
                <w:color w:val="0066FF"/>
              </w:rPr>
            </w:pPr>
            <w:r w:rsidRPr="000D0340">
              <w:rPr>
                <w:rFonts w:ascii="Arial" w:hAnsi="Arial" w:cs="Arial"/>
                <w:color w:val="0066FF"/>
              </w:rPr>
              <w:t>* Evaluations</w:t>
            </w:r>
          </w:p>
          <w:p w:rsidR="00D93C9C" w:rsidRPr="000D0340" w:rsidRDefault="00D93C9C" w:rsidP="00E65C0C">
            <w:pPr>
              <w:ind w:left="162" w:hanging="162"/>
              <w:rPr>
                <w:rFonts w:ascii="Arial" w:hAnsi="Arial" w:cs="Arial"/>
                <w:color w:val="0066FF"/>
              </w:rPr>
            </w:pPr>
            <w:r w:rsidRPr="000D0340">
              <w:rPr>
                <w:rFonts w:ascii="Arial" w:hAnsi="Arial" w:cs="Arial"/>
                <w:color w:val="0066FF"/>
              </w:rPr>
              <w:t>* Clinical Faculty        Evaluation</w:t>
            </w:r>
          </w:p>
          <w:p w:rsidR="00D93C9C" w:rsidRPr="000D0340" w:rsidRDefault="00D93C9C" w:rsidP="00E65C0C">
            <w:pPr>
              <w:ind w:left="162" w:hanging="162"/>
              <w:rPr>
                <w:rFonts w:ascii="Arial" w:hAnsi="Arial" w:cs="Arial"/>
                <w:color w:val="0066FF"/>
              </w:rPr>
            </w:pPr>
            <w:r w:rsidRPr="000D0340">
              <w:rPr>
                <w:rFonts w:ascii="Arial" w:hAnsi="Arial" w:cs="Arial"/>
                <w:color w:val="0066FF"/>
              </w:rPr>
              <w:t>* Supervisor Evaluation</w:t>
            </w:r>
          </w:p>
        </w:tc>
      </w:tr>
      <w:tr w:rsidR="00D93C9C" w:rsidRPr="000D0340" w:rsidTr="00E65C0C">
        <w:tc>
          <w:tcPr>
            <w:tcW w:w="1458" w:type="dxa"/>
          </w:tcPr>
          <w:p w:rsidR="00D93C9C" w:rsidRPr="000D0340" w:rsidRDefault="00D93C9C" w:rsidP="00E65C0C">
            <w:pPr>
              <w:rPr>
                <w:rFonts w:ascii="Arial" w:hAnsi="Arial" w:cs="Arial"/>
                <w:color w:val="0066FF"/>
              </w:rPr>
            </w:pPr>
            <w:r w:rsidRPr="000D0340">
              <w:rPr>
                <w:rFonts w:ascii="Arial" w:hAnsi="Arial" w:cs="Arial"/>
                <w:color w:val="0066FF"/>
              </w:rPr>
              <w:t>Requirements</w:t>
            </w:r>
          </w:p>
        </w:tc>
        <w:tc>
          <w:tcPr>
            <w:tcW w:w="1980" w:type="dxa"/>
          </w:tcPr>
          <w:p w:rsidR="00D93C9C" w:rsidRPr="000D0340" w:rsidRDefault="00D93C9C" w:rsidP="00E65C0C">
            <w:pPr>
              <w:ind w:left="162" w:hanging="162"/>
              <w:rPr>
                <w:rFonts w:ascii="Arial" w:hAnsi="Arial" w:cs="Arial"/>
                <w:color w:val="0066FF"/>
              </w:rPr>
            </w:pPr>
            <w:r w:rsidRPr="000D0340">
              <w:rPr>
                <w:rFonts w:ascii="Arial" w:hAnsi="Arial" w:cs="Arial"/>
                <w:color w:val="0066FF"/>
              </w:rPr>
              <w:t>* Plan for meeting Foreign Language Competency.</w:t>
            </w:r>
          </w:p>
          <w:p w:rsidR="00D93C9C" w:rsidRPr="000D0340" w:rsidRDefault="00D93C9C" w:rsidP="00E65C0C">
            <w:pPr>
              <w:ind w:left="162" w:hanging="162"/>
              <w:rPr>
                <w:rFonts w:ascii="Arial" w:hAnsi="Arial" w:cs="Arial"/>
                <w:color w:val="0066FF"/>
              </w:rPr>
            </w:pPr>
            <w:r w:rsidRPr="000D0340">
              <w:rPr>
                <w:rFonts w:ascii="Arial" w:hAnsi="Arial" w:cs="Arial"/>
                <w:color w:val="0066FF"/>
              </w:rPr>
              <w:t>* Written interest in teaching.</w:t>
            </w:r>
          </w:p>
          <w:p w:rsidR="00D93C9C" w:rsidRPr="000D0340" w:rsidRDefault="00D93C9C" w:rsidP="00E65C0C">
            <w:pPr>
              <w:ind w:left="162" w:hanging="162"/>
              <w:rPr>
                <w:rFonts w:ascii="Arial" w:hAnsi="Arial" w:cs="Arial"/>
                <w:color w:val="0066FF"/>
              </w:rPr>
            </w:pPr>
            <w:r w:rsidRPr="000D0340">
              <w:rPr>
                <w:rFonts w:ascii="Arial" w:hAnsi="Arial" w:cs="Arial"/>
                <w:color w:val="0066FF"/>
                <w:lang w:eastAsia="ja-JP"/>
              </w:rPr>
              <w:t>* Complete the Emergency Contact Information Form</w:t>
            </w:r>
          </w:p>
        </w:tc>
        <w:tc>
          <w:tcPr>
            <w:tcW w:w="1980" w:type="dxa"/>
          </w:tcPr>
          <w:p w:rsidR="00D93C9C" w:rsidRPr="000D0340" w:rsidRDefault="00D93C9C" w:rsidP="00E65C0C">
            <w:pPr>
              <w:rPr>
                <w:rFonts w:ascii="Arial" w:hAnsi="Arial" w:cs="Arial"/>
                <w:color w:val="0066FF"/>
              </w:rPr>
            </w:pPr>
          </w:p>
        </w:tc>
        <w:tc>
          <w:tcPr>
            <w:tcW w:w="2070" w:type="dxa"/>
          </w:tcPr>
          <w:p w:rsidR="00D93C9C" w:rsidRPr="000D0340" w:rsidRDefault="00D93C9C" w:rsidP="00E65C0C">
            <w:pPr>
              <w:rPr>
                <w:rFonts w:ascii="Arial" w:hAnsi="Arial" w:cs="Arial"/>
                <w:color w:val="0066FF"/>
              </w:rPr>
            </w:pPr>
            <w:r w:rsidRPr="000D0340">
              <w:rPr>
                <w:rFonts w:ascii="Arial" w:hAnsi="Arial" w:cs="Arial"/>
                <w:color w:val="0066FF"/>
              </w:rPr>
              <w:t>Completion of Foreign Language Competency</w:t>
            </w:r>
          </w:p>
          <w:p w:rsidR="00D93C9C" w:rsidRPr="000D0340" w:rsidRDefault="00D93C9C" w:rsidP="00E65C0C">
            <w:pPr>
              <w:rPr>
                <w:rFonts w:ascii="Arial" w:hAnsi="Arial" w:cs="Arial"/>
                <w:color w:val="0066FF"/>
              </w:rPr>
            </w:pPr>
          </w:p>
          <w:p w:rsidR="00D93C9C" w:rsidRPr="000D0340" w:rsidRDefault="00D93C9C" w:rsidP="00E65C0C">
            <w:pPr>
              <w:rPr>
                <w:rFonts w:ascii="Arial" w:hAnsi="Arial" w:cs="Arial"/>
                <w:color w:val="0066FF"/>
              </w:rPr>
            </w:pPr>
          </w:p>
          <w:p w:rsidR="00D93C9C" w:rsidRPr="000D0340" w:rsidRDefault="00D93C9C" w:rsidP="00E65C0C">
            <w:pPr>
              <w:rPr>
                <w:rFonts w:ascii="Arial" w:hAnsi="Arial" w:cs="Arial"/>
                <w:color w:val="0066FF"/>
              </w:rPr>
            </w:pPr>
          </w:p>
          <w:p w:rsidR="00D93C9C" w:rsidRPr="000D0340" w:rsidRDefault="00D93C9C" w:rsidP="00E65C0C">
            <w:pPr>
              <w:rPr>
                <w:rFonts w:ascii="Arial" w:hAnsi="Arial" w:cs="Arial"/>
                <w:color w:val="0066FF"/>
              </w:rPr>
            </w:pPr>
          </w:p>
          <w:p w:rsidR="00D93C9C" w:rsidRPr="000D0340" w:rsidRDefault="00D93C9C" w:rsidP="00E65C0C">
            <w:pPr>
              <w:rPr>
                <w:rFonts w:ascii="Arial" w:hAnsi="Arial" w:cs="Arial"/>
                <w:color w:val="0066FF"/>
              </w:rPr>
            </w:pPr>
          </w:p>
          <w:p w:rsidR="00D93C9C" w:rsidRPr="000D0340" w:rsidRDefault="00D93C9C" w:rsidP="00E65C0C">
            <w:pPr>
              <w:rPr>
                <w:rFonts w:ascii="Arial" w:hAnsi="Arial" w:cs="Arial"/>
                <w:color w:val="0066FF"/>
              </w:rPr>
            </w:pPr>
          </w:p>
        </w:tc>
        <w:tc>
          <w:tcPr>
            <w:tcW w:w="2088" w:type="dxa"/>
          </w:tcPr>
          <w:p w:rsidR="00D93C9C" w:rsidRPr="000D0340" w:rsidRDefault="00D93C9C" w:rsidP="00E65C0C">
            <w:pPr>
              <w:rPr>
                <w:rFonts w:ascii="Arial" w:hAnsi="Arial" w:cs="Arial"/>
                <w:color w:val="0066FF"/>
              </w:rPr>
            </w:pPr>
          </w:p>
        </w:tc>
      </w:tr>
      <w:tr w:rsidR="00D93C9C" w:rsidRPr="000D0340" w:rsidTr="00E65C0C">
        <w:tc>
          <w:tcPr>
            <w:tcW w:w="1458" w:type="dxa"/>
          </w:tcPr>
          <w:p w:rsidR="00D93C9C" w:rsidRPr="000D0340" w:rsidRDefault="00D93C9C" w:rsidP="00E65C0C">
            <w:pPr>
              <w:rPr>
                <w:rFonts w:ascii="Arial" w:hAnsi="Arial" w:cs="Arial"/>
                <w:color w:val="0066FF"/>
              </w:rPr>
            </w:pPr>
            <w:r w:rsidRPr="000D0340">
              <w:rPr>
                <w:rFonts w:ascii="Arial" w:hAnsi="Arial" w:cs="Arial"/>
                <w:color w:val="0066FF"/>
              </w:rPr>
              <w:t>Approvals</w:t>
            </w:r>
          </w:p>
        </w:tc>
        <w:tc>
          <w:tcPr>
            <w:tcW w:w="1980" w:type="dxa"/>
          </w:tcPr>
          <w:p w:rsidR="00D93C9C" w:rsidRPr="000D0340" w:rsidRDefault="00D93C9C" w:rsidP="00E65C0C">
            <w:pPr>
              <w:ind w:left="162" w:hanging="270"/>
              <w:rPr>
                <w:rFonts w:ascii="Arial" w:hAnsi="Arial" w:cs="Arial"/>
                <w:color w:val="0066FF"/>
              </w:rPr>
            </w:pPr>
            <w:r w:rsidRPr="000D0340">
              <w:rPr>
                <w:rFonts w:ascii="Arial" w:hAnsi="Arial" w:cs="Arial"/>
                <w:color w:val="0066FF"/>
                <w:lang w:eastAsia="ja-JP"/>
              </w:rPr>
              <w:t>* Receive formal approval by the SCU Teacher Education Council.</w:t>
            </w:r>
          </w:p>
        </w:tc>
        <w:tc>
          <w:tcPr>
            <w:tcW w:w="1980" w:type="dxa"/>
          </w:tcPr>
          <w:p w:rsidR="00D93C9C" w:rsidRPr="000D0340" w:rsidRDefault="00D93C9C" w:rsidP="00E65C0C">
            <w:pPr>
              <w:rPr>
                <w:rFonts w:ascii="Arial" w:hAnsi="Arial" w:cs="Arial"/>
                <w:color w:val="0066FF"/>
              </w:rPr>
            </w:pPr>
          </w:p>
          <w:p w:rsidR="00D93C9C" w:rsidRPr="000D0340" w:rsidRDefault="00D93C9C" w:rsidP="00E65C0C">
            <w:pPr>
              <w:rPr>
                <w:rFonts w:ascii="Arial" w:hAnsi="Arial" w:cs="Arial"/>
                <w:color w:val="0066FF"/>
              </w:rPr>
            </w:pPr>
          </w:p>
        </w:tc>
        <w:tc>
          <w:tcPr>
            <w:tcW w:w="2070" w:type="dxa"/>
          </w:tcPr>
          <w:p w:rsidR="00D93C9C" w:rsidRPr="000D0340" w:rsidRDefault="00D93C9C" w:rsidP="00E65C0C">
            <w:pPr>
              <w:ind w:hanging="108"/>
              <w:rPr>
                <w:rFonts w:ascii="Arial" w:hAnsi="Arial" w:cs="Arial"/>
                <w:color w:val="0066FF"/>
              </w:rPr>
            </w:pPr>
            <w:r w:rsidRPr="000D0340">
              <w:rPr>
                <w:rFonts w:ascii="Arial" w:hAnsi="Arial" w:cs="Arial"/>
                <w:color w:val="0066FF"/>
              </w:rPr>
              <w:t xml:space="preserve">* </w:t>
            </w:r>
            <w:r w:rsidRPr="000D0340">
              <w:rPr>
                <w:rFonts w:ascii="Arial" w:hAnsi="Arial" w:cs="Arial"/>
                <w:color w:val="0066FF"/>
                <w:lang w:eastAsia="ja-JP"/>
              </w:rPr>
              <w:t>Receive formal approval by the SCU Teacher Education Council.</w:t>
            </w:r>
          </w:p>
        </w:tc>
        <w:tc>
          <w:tcPr>
            <w:tcW w:w="2088" w:type="dxa"/>
          </w:tcPr>
          <w:p w:rsidR="00D93C9C" w:rsidRPr="000D0340" w:rsidRDefault="00D93C9C" w:rsidP="00E65C0C">
            <w:pPr>
              <w:ind w:left="72" w:hanging="72"/>
              <w:rPr>
                <w:rFonts w:ascii="Arial" w:hAnsi="Arial" w:cs="Arial"/>
                <w:color w:val="0066FF"/>
              </w:rPr>
            </w:pPr>
            <w:r w:rsidRPr="000D0340">
              <w:rPr>
                <w:rFonts w:ascii="Arial" w:hAnsi="Arial" w:cs="Arial"/>
                <w:color w:val="0066FF"/>
              </w:rPr>
              <w:t xml:space="preserve">* </w:t>
            </w:r>
            <w:r w:rsidRPr="000D0340">
              <w:rPr>
                <w:rFonts w:ascii="Arial" w:hAnsi="Arial" w:cs="Arial"/>
                <w:color w:val="0066FF"/>
                <w:lang w:eastAsia="ja-JP"/>
              </w:rPr>
              <w:t>Receive formal approval by the SCU Teacher Education Council.</w:t>
            </w:r>
          </w:p>
        </w:tc>
      </w:tr>
    </w:tbl>
    <w:p w:rsidR="00D93C9C" w:rsidRDefault="00D93C9C" w:rsidP="002C26B8"/>
    <w:p w:rsidR="00D93C9C" w:rsidRPr="00331096" w:rsidRDefault="00D93C9C" w:rsidP="002C26B8"/>
    <w:p w:rsidR="00D93C9C" w:rsidRDefault="00D93C9C" w:rsidP="005F10E8">
      <w:pPr>
        <w:pStyle w:val="ListParagraph"/>
        <w:numPr>
          <w:ilvl w:val="0"/>
          <w:numId w:val="22"/>
        </w:numPr>
        <w:ind w:left="1440"/>
      </w:pPr>
      <w:r w:rsidRPr="00331096">
        <w:t>process to make decisions about unit’s operations and programs based on designated assessments</w:t>
      </w:r>
    </w:p>
    <w:p w:rsidR="00D93C9C" w:rsidRPr="00610CA7" w:rsidRDefault="00D93C9C" w:rsidP="00610CA7"/>
    <w:p w:rsidR="00D93C9C" w:rsidRPr="001C7EE4" w:rsidRDefault="00D93C9C" w:rsidP="001C7EE4">
      <w:pPr>
        <w:pStyle w:val="ListParagraph"/>
        <w:spacing w:line="360" w:lineRule="auto"/>
        <w:ind w:left="1140"/>
        <w:rPr>
          <w:rStyle w:val="CharacterStyle3"/>
          <w:b/>
          <w:i/>
          <w:color w:val="144AF8"/>
          <w:sz w:val="24"/>
        </w:rPr>
      </w:pPr>
      <w:r w:rsidRPr="001C7EE4">
        <w:rPr>
          <w:rStyle w:val="CharacterStyle3"/>
          <w:b/>
          <w:i/>
          <w:color w:val="144AF8"/>
          <w:sz w:val="24"/>
        </w:rPr>
        <w:t>Currently, the unit uses a variety of assessments to improve the operations and programs of the unit including faculty evaluations, course evaluations, candidate evaluations, and program evaluations. The SCU Teacher Education Council, which is headed by the Department of Education Chair, has a subcommittee called the Education Assessment Committee which maintains a consistent cycle of unit, program, and candidate data analysis. Each teacher education program submits an assessment plan that identifies goals, intended candidate outcomes, and means of how to measure intended student outcomes with performance levels identified through the use of rubrics and other assessment instruments. Additional measures of candidates’ performance are based on Oklahoma competency exams (OGET, OSAT, and OPTE), course grades, portfolio, and clinical internship.</w:t>
      </w:r>
    </w:p>
    <w:p w:rsidR="00D93C9C" w:rsidRPr="001C7EE4" w:rsidRDefault="00D93C9C" w:rsidP="004E57B7">
      <w:pPr>
        <w:pStyle w:val="ListParagraph"/>
        <w:spacing w:line="360" w:lineRule="auto"/>
        <w:ind w:left="0"/>
        <w:rPr>
          <w:rStyle w:val="CharacterStyle3"/>
          <w:b/>
          <w:i/>
          <w:color w:val="144AF8"/>
          <w:sz w:val="24"/>
        </w:rPr>
      </w:pPr>
    </w:p>
    <w:p w:rsidR="00D93C9C" w:rsidRPr="001C7EE4" w:rsidRDefault="00D93C9C" w:rsidP="001C7EE4">
      <w:pPr>
        <w:pStyle w:val="ListParagraph"/>
        <w:spacing w:line="360" w:lineRule="auto"/>
        <w:ind w:left="1140"/>
        <w:rPr>
          <w:rStyle w:val="CharacterStyle3"/>
          <w:b/>
          <w:i/>
          <w:color w:val="144AF8"/>
          <w:sz w:val="24"/>
        </w:rPr>
      </w:pPr>
      <w:r w:rsidRPr="001C7EE4">
        <w:rPr>
          <w:rStyle w:val="CharacterStyle3"/>
          <w:b/>
          <w:i/>
          <w:color w:val="144AF8"/>
          <w:sz w:val="24"/>
        </w:rPr>
        <w:t>The unit’s conceptual framework themes are aligned with the Oklahoma General Competencies for Teacher Certification and the InTASC Standards 2011. The unit assessment process gathers multiple pieces of data at each Transition point and after graduation. The unit gets feedback from principals who hired SCU graduates at the end of the first year of teaching. The unit Assessment Committee reviews all data. The process is designed to provide data and information to the appropriate faculty members or committees to make course or program changes.  The process also assesses candidate proficiencies, as outlined in the conceptual framework and unit operations. The unit collects data and collaborates with the SCU Office of Institutional Research and Assessment for statistical analysis.  In addition to the assessment tools displayed here, the unit also relies on GPA and state testing scores to determine eligibility for admission to the program and internship.  The testing data is shared with the Teacher Education Council.</w:t>
      </w:r>
    </w:p>
    <w:p w:rsidR="00D93C9C" w:rsidRPr="00610CA7" w:rsidRDefault="00D93C9C" w:rsidP="0051511B"/>
    <w:p w:rsidR="00D93C9C" w:rsidRPr="00610CA7" w:rsidRDefault="00D93C9C" w:rsidP="002C26B8"/>
    <w:p w:rsidR="00D93C9C" w:rsidRPr="00331096" w:rsidRDefault="00D93C9C" w:rsidP="005F10E8">
      <w:pPr>
        <w:pStyle w:val="ListParagraph"/>
        <w:ind w:left="1080"/>
        <w:rPr>
          <w:rStyle w:val="CharacterStyle5"/>
          <w:sz w:val="24"/>
        </w:rPr>
      </w:pPr>
    </w:p>
    <w:p w:rsidR="00D93C9C" w:rsidRDefault="00D93C9C" w:rsidP="005F10E8">
      <w:pPr>
        <w:pStyle w:val="ListParagraph"/>
        <w:numPr>
          <w:ilvl w:val="0"/>
          <w:numId w:val="14"/>
        </w:numPr>
        <w:ind w:left="1080"/>
      </w:pPr>
      <w:r w:rsidRPr="00331096">
        <w:t>Validation of implementation of strategies to ensure fairness, accuracy, and consistency through interviews</w:t>
      </w:r>
    </w:p>
    <w:p w:rsidR="00D93C9C" w:rsidRDefault="00D93C9C" w:rsidP="002C26B8"/>
    <w:p w:rsidR="00D93C9C" w:rsidRPr="0027371A" w:rsidRDefault="00D93C9C" w:rsidP="0027371A">
      <w:pPr>
        <w:pStyle w:val="ListParagraph"/>
        <w:spacing w:line="360" w:lineRule="auto"/>
        <w:ind w:left="1140"/>
        <w:rPr>
          <w:rStyle w:val="CharacterStyle3"/>
          <w:b/>
          <w:i/>
          <w:color w:val="144AF8"/>
          <w:sz w:val="24"/>
        </w:rPr>
      </w:pPr>
      <w:r w:rsidRPr="0027371A">
        <w:rPr>
          <w:rStyle w:val="CharacterStyle3"/>
          <w:b/>
          <w:i/>
          <w:color w:val="144AF8"/>
          <w:sz w:val="24"/>
        </w:rPr>
        <w:t xml:space="preserve">Teacher Candidate interviews as part of the application to teacher education are assessed using the Teacher Candidate Interview </w:t>
      </w:r>
      <w:r>
        <w:rPr>
          <w:rStyle w:val="CharacterStyle3"/>
          <w:b/>
          <w:i/>
          <w:color w:val="144AF8"/>
          <w:sz w:val="24"/>
        </w:rPr>
        <w:t>Checklist</w:t>
      </w:r>
      <w:r w:rsidRPr="0027371A">
        <w:rPr>
          <w:rStyle w:val="CharacterStyle3"/>
          <w:b/>
          <w:i/>
          <w:color w:val="144AF8"/>
          <w:sz w:val="24"/>
        </w:rPr>
        <w:t xml:space="preserve">.  </w:t>
      </w:r>
      <w:r>
        <w:rPr>
          <w:rStyle w:val="CharacterStyle3"/>
          <w:b/>
          <w:i/>
          <w:color w:val="144AF8"/>
          <w:sz w:val="24"/>
        </w:rPr>
        <w:t xml:space="preserve">The purpose of the interview is to have a face-to-face opportunity to ensure the student is aware of all the requirements associated with candidacy.  A checklist is provided for the faculty member to use during the interview to verify consistency of information shared.  </w:t>
      </w:r>
      <w:r w:rsidRPr="0027371A">
        <w:rPr>
          <w:rStyle w:val="CharacterStyle3"/>
          <w:b/>
          <w:i/>
          <w:color w:val="144AF8"/>
          <w:sz w:val="24"/>
        </w:rPr>
        <w:t>In this manner, all applicants are assessed fairly and consistently regardless of who is conducting the interview.</w:t>
      </w:r>
      <w:r>
        <w:rPr>
          <w:rStyle w:val="CharacterStyle3"/>
          <w:b/>
          <w:i/>
          <w:color w:val="144AF8"/>
          <w:sz w:val="24"/>
        </w:rPr>
        <w:t xml:space="preserve"> </w:t>
      </w:r>
      <w:r w:rsidRPr="00472815">
        <w:rPr>
          <w:rStyle w:val="CharacterStyle3"/>
          <w:b/>
          <w:i/>
          <w:color w:val="144AF8"/>
          <w:sz w:val="24"/>
        </w:rPr>
        <w:t>The unit has an organized Plan for Improvement if assessments indicate that candidates are not yet ready to proceed to the next stages of their prog</w:t>
      </w:r>
      <w:r>
        <w:rPr>
          <w:rStyle w:val="CharacterStyle3"/>
          <w:b/>
          <w:i/>
          <w:color w:val="144AF8"/>
          <w:sz w:val="24"/>
        </w:rPr>
        <w:t>rams.</w:t>
      </w:r>
    </w:p>
    <w:p w:rsidR="00D93C9C" w:rsidRDefault="00D93C9C" w:rsidP="0027371A">
      <w:pPr>
        <w:spacing w:line="360" w:lineRule="auto"/>
        <w:rPr>
          <w:rStyle w:val="CharacterStyle3"/>
          <w:b/>
          <w:color w:val="FF0000"/>
          <w:sz w:val="24"/>
        </w:rPr>
      </w:pPr>
      <w:r>
        <w:rPr>
          <w:rStyle w:val="CharacterStyle3"/>
          <w:b/>
          <w:color w:val="FF0000"/>
          <w:sz w:val="24"/>
        </w:rPr>
        <w:tab/>
      </w:r>
    </w:p>
    <w:p w:rsidR="00D93C9C" w:rsidRDefault="00D93C9C" w:rsidP="0027371A">
      <w:pPr>
        <w:spacing w:line="360" w:lineRule="auto"/>
        <w:ind w:left="360" w:firstLine="720"/>
        <w:rPr>
          <w:rStyle w:val="CharacterStyle3"/>
          <w:b/>
          <w:color w:val="FF0000"/>
          <w:sz w:val="24"/>
        </w:rPr>
      </w:pPr>
      <w:r w:rsidRPr="00164387">
        <w:rPr>
          <w:rStyle w:val="CharacterStyle3"/>
          <w:b/>
          <w:color w:val="FF0000"/>
          <w:sz w:val="24"/>
        </w:rPr>
        <w:t>2.5.5 Teacher Candidate Interview Checklist</w:t>
      </w:r>
    </w:p>
    <w:p w:rsidR="00D93C9C" w:rsidRPr="00331096" w:rsidRDefault="00D93C9C" w:rsidP="005F10E8">
      <w:pPr>
        <w:pStyle w:val="ListParagraph"/>
        <w:ind w:left="1080"/>
      </w:pPr>
    </w:p>
    <w:p w:rsidR="00D93C9C" w:rsidRDefault="00D93C9C" w:rsidP="005F10E8">
      <w:pPr>
        <w:pStyle w:val="ListParagraph"/>
        <w:numPr>
          <w:ilvl w:val="0"/>
          <w:numId w:val="14"/>
        </w:numPr>
        <w:ind w:left="1080"/>
      </w:pPr>
      <w:r w:rsidRPr="00331096">
        <w:t xml:space="preserve"> Assessment protocols, i.e. surveys, check sheets, etc.</w:t>
      </w:r>
    </w:p>
    <w:p w:rsidR="00D93C9C" w:rsidRPr="00331096" w:rsidRDefault="00D93C9C" w:rsidP="002C26B8"/>
    <w:p w:rsidR="00D93C9C" w:rsidRPr="0051511B" w:rsidRDefault="00D93C9C" w:rsidP="000B54E1">
      <w:pPr>
        <w:rPr>
          <w:rStyle w:val="CharacterStyle3"/>
          <w:b/>
          <w:i/>
          <w:color w:val="144AF8"/>
          <w:sz w:val="24"/>
        </w:rPr>
      </w:pPr>
    </w:p>
    <w:p w:rsidR="00D93C9C" w:rsidRPr="00164387" w:rsidRDefault="00D93C9C" w:rsidP="007C0372">
      <w:pPr>
        <w:spacing w:line="360" w:lineRule="auto"/>
        <w:ind w:left="360" w:firstLine="720"/>
        <w:rPr>
          <w:rStyle w:val="CharacterStyle3"/>
          <w:b/>
          <w:color w:val="FF0000"/>
          <w:sz w:val="24"/>
        </w:rPr>
      </w:pPr>
      <w:r w:rsidRPr="00164387">
        <w:rPr>
          <w:rStyle w:val="CharacterStyle3"/>
          <w:b/>
          <w:color w:val="FF0000"/>
          <w:sz w:val="24"/>
        </w:rPr>
        <w:t>2.5.6 Teacher Education Candidates – Clinical Practice Chart SAMPLE</w:t>
      </w:r>
    </w:p>
    <w:p w:rsidR="00D93C9C" w:rsidRPr="00164387" w:rsidRDefault="00D93C9C" w:rsidP="007C0372">
      <w:pPr>
        <w:spacing w:line="360" w:lineRule="auto"/>
        <w:ind w:left="360" w:firstLine="720"/>
        <w:rPr>
          <w:rStyle w:val="CharacterStyle3"/>
          <w:b/>
          <w:color w:val="FF0000"/>
          <w:sz w:val="24"/>
        </w:rPr>
      </w:pPr>
      <w:r w:rsidRPr="00164387">
        <w:rPr>
          <w:rStyle w:val="CharacterStyle3"/>
          <w:b/>
          <w:color w:val="FF0000"/>
          <w:sz w:val="24"/>
        </w:rPr>
        <w:t>2.5.6 EDUC 2113 #1 Philosophy of Education Rubric v2</w:t>
      </w:r>
    </w:p>
    <w:p w:rsidR="00D93C9C" w:rsidRPr="00164387" w:rsidRDefault="00D93C9C" w:rsidP="007C0372">
      <w:pPr>
        <w:spacing w:line="360" w:lineRule="auto"/>
        <w:ind w:left="360" w:firstLine="720"/>
        <w:rPr>
          <w:rStyle w:val="CharacterStyle3"/>
          <w:b/>
          <w:color w:val="FF0000"/>
          <w:sz w:val="24"/>
        </w:rPr>
      </w:pPr>
      <w:r w:rsidRPr="00164387">
        <w:rPr>
          <w:rStyle w:val="CharacterStyle3"/>
          <w:b/>
          <w:color w:val="FF0000"/>
          <w:sz w:val="24"/>
        </w:rPr>
        <w:t>2.5.6 EDUC 3202 Key Assessment Analysis</w:t>
      </w:r>
    </w:p>
    <w:p w:rsidR="00D93C9C" w:rsidRPr="00164387" w:rsidRDefault="00D93C9C" w:rsidP="007C0372">
      <w:pPr>
        <w:spacing w:line="360" w:lineRule="auto"/>
        <w:ind w:left="360" w:firstLine="720"/>
        <w:rPr>
          <w:rStyle w:val="CharacterStyle3"/>
          <w:b/>
          <w:color w:val="FF0000"/>
          <w:sz w:val="24"/>
        </w:rPr>
      </w:pPr>
      <w:r w:rsidRPr="00164387">
        <w:rPr>
          <w:rStyle w:val="CharacterStyle3"/>
          <w:b/>
          <w:color w:val="FF0000"/>
          <w:sz w:val="24"/>
        </w:rPr>
        <w:t>2.5.6 EDUC 3202 Key Assessment Rubric</w:t>
      </w:r>
    </w:p>
    <w:p w:rsidR="00D93C9C" w:rsidRPr="00331096" w:rsidRDefault="00D93C9C" w:rsidP="009D2B75"/>
    <w:p w:rsidR="00D93C9C" w:rsidRDefault="00D93C9C" w:rsidP="00FA579F">
      <w:pPr>
        <w:pStyle w:val="ListParagraph"/>
        <w:numPr>
          <w:ilvl w:val="0"/>
          <w:numId w:val="14"/>
        </w:numPr>
        <w:ind w:left="1080"/>
      </w:pPr>
      <w:r w:rsidRPr="00331096">
        <w:t>Evidence, i.e. spreadsheets, showing application of data for assessments completed (according to timeline)</w:t>
      </w:r>
    </w:p>
    <w:p w:rsidR="00D93C9C" w:rsidRDefault="00D93C9C" w:rsidP="002C26B8"/>
    <w:p w:rsidR="00D93C9C" w:rsidRPr="00164387" w:rsidRDefault="00D93C9C" w:rsidP="00E518A1">
      <w:pPr>
        <w:spacing w:line="360" w:lineRule="auto"/>
        <w:ind w:left="360" w:firstLine="720"/>
        <w:rPr>
          <w:rStyle w:val="CharacterStyle3"/>
          <w:b/>
          <w:color w:val="FF0000"/>
          <w:sz w:val="24"/>
        </w:rPr>
      </w:pPr>
      <w:r w:rsidRPr="00164387">
        <w:rPr>
          <w:rStyle w:val="CharacterStyle3"/>
          <w:b/>
          <w:color w:val="FF0000"/>
          <w:sz w:val="24"/>
        </w:rPr>
        <w:t>2.5.7 Candidates Self-Evaluations of Dispositions Aggregated Data Set</w:t>
      </w:r>
    </w:p>
    <w:p w:rsidR="00D93C9C" w:rsidRPr="00331096" w:rsidRDefault="00D93C9C" w:rsidP="00FA579F">
      <w:pPr>
        <w:ind w:left="1440" w:hanging="360"/>
      </w:pPr>
    </w:p>
    <w:p w:rsidR="00D93C9C" w:rsidRDefault="00D93C9C" w:rsidP="00FA579F">
      <w:pPr>
        <w:pStyle w:val="ListParagraph"/>
        <w:numPr>
          <w:ilvl w:val="0"/>
          <w:numId w:val="14"/>
        </w:numPr>
        <w:ind w:left="1080"/>
      </w:pPr>
      <w:r w:rsidRPr="00331096">
        <w:t>Evidence of consistent cycle of unit, program, and candidate data analysis</w:t>
      </w:r>
    </w:p>
    <w:p w:rsidR="00D93C9C" w:rsidRPr="00331096" w:rsidRDefault="00D93C9C" w:rsidP="002C26B8"/>
    <w:p w:rsidR="00D93C9C" w:rsidRDefault="00D93C9C" w:rsidP="00FA579F">
      <w:pPr>
        <w:pStyle w:val="ListParagraph"/>
        <w:numPr>
          <w:ilvl w:val="0"/>
          <w:numId w:val="23"/>
        </w:numPr>
        <w:ind w:left="1440"/>
      </w:pPr>
      <w:r w:rsidRPr="00331096">
        <w:t>when/how often the data will be reviewed</w:t>
      </w:r>
    </w:p>
    <w:p w:rsidR="00D93C9C" w:rsidRPr="002C4F9B" w:rsidRDefault="00D93C9C" w:rsidP="002C4F9B">
      <w:pPr>
        <w:spacing w:line="360" w:lineRule="auto"/>
        <w:ind w:left="720"/>
        <w:rPr>
          <w:b/>
          <w:i/>
          <w:color w:val="0066FF"/>
        </w:rPr>
      </w:pPr>
    </w:p>
    <w:p w:rsidR="00D93C9C" w:rsidRDefault="00D93C9C" w:rsidP="002C4F9B">
      <w:pPr>
        <w:pStyle w:val="ListParagraph"/>
        <w:spacing w:line="360" w:lineRule="auto"/>
        <w:ind w:left="1140"/>
        <w:rPr>
          <w:rStyle w:val="CharacterStyle3"/>
          <w:b/>
          <w:i/>
          <w:color w:val="144AF8"/>
          <w:sz w:val="24"/>
        </w:rPr>
      </w:pPr>
      <w:r>
        <w:rPr>
          <w:rStyle w:val="CharacterStyle3"/>
          <w:b/>
          <w:i/>
          <w:color w:val="144AF8"/>
          <w:sz w:val="24"/>
        </w:rPr>
        <w:t xml:space="preserve">Cycle: </w:t>
      </w:r>
      <w:r w:rsidRPr="002C4F9B">
        <w:rPr>
          <w:rStyle w:val="CharacterStyle3"/>
          <w:b/>
          <w:i/>
          <w:color w:val="144AF8"/>
          <w:sz w:val="24"/>
        </w:rPr>
        <w:t>Data analysis begins with the faculty member reviewing aggregated data from the key assessment as part of their course to determine concepts that need additional attention or modifications to be made. The data moves to the Director of Teacher Education to be viewed through the lens of program improvement. Complete data sets are presented to the Teacher Education Council Assessment subcommittee to analyze unit data for improvement.  Data sets are also submitted to the SCU Assessment committee to be viewed at the university level and become part of the Office of Institutional Effectiveness data sets.</w:t>
      </w:r>
    </w:p>
    <w:p w:rsidR="00D93C9C" w:rsidRDefault="00D93C9C" w:rsidP="002C4F9B">
      <w:pPr>
        <w:pStyle w:val="ListParagraph"/>
        <w:spacing w:line="360" w:lineRule="auto"/>
        <w:ind w:left="1140"/>
        <w:rPr>
          <w:rStyle w:val="CharacterStyle3"/>
          <w:b/>
          <w:i/>
          <w:color w:val="144AF8"/>
          <w:sz w:val="24"/>
        </w:rPr>
      </w:pPr>
    </w:p>
    <w:p w:rsidR="00D93C9C" w:rsidRPr="002C4F9B" w:rsidRDefault="00D93C9C" w:rsidP="002C4F9B">
      <w:pPr>
        <w:pStyle w:val="ListParagraph"/>
        <w:spacing w:line="360" w:lineRule="auto"/>
        <w:ind w:left="1140"/>
        <w:rPr>
          <w:rStyle w:val="CharacterStyle3"/>
          <w:b/>
          <w:i/>
          <w:color w:val="144AF8"/>
          <w:sz w:val="24"/>
        </w:rPr>
      </w:pPr>
      <w:r>
        <w:rPr>
          <w:rStyle w:val="CharacterStyle3"/>
          <w:b/>
          <w:i/>
          <w:color w:val="144AF8"/>
          <w:sz w:val="24"/>
        </w:rPr>
        <w:t>Frequency: Faculty collect data each semester a teacher education course is delivered.  They review on a semester basis.  The Teacher Education Council Assessment subcommittee reviews the collected data at least once each semester and sometimes more frequently depending on the demand (as we are developing new courses collaboratively, we ask the Assessment committee to review key assessments and scoring guides as part of the development process).  Teacher Education Council makes formal recommendations on an annual basis and the SCU Assessment Committee does also.  The Office of Instructional Effectiveness acts as a data archive and may also share pertinent data trends to impact continual improvement.</w:t>
      </w:r>
    </w:p>
    <w:p w:rsidR="00D93C9C" w:rsidRDefault="00D93C9C" w:rsidP="002C26B8"/>
    <w:p w:rsidR="00D93C9C" w:rsidRPr="00331096" w:rsidRDefault="00D93C9C" w:rsidP="002C26B8"/>
    <w:p w:rsidR="00D93C9C" w:rsidRDefault="00D93C9C" w:rsidP="00FA579F">
      <w:pPr>
        <w:pStyle w:val="ListParagraph"/>
        <w:numPr>
          <w:ilvl w:val="0"/>
          <w:numId w:val="23"/>
        </w:numPr>
        <w:ind w:left="1440"/>
      </w:pPr>
      <w:r w:rsidRPr="00331096">
        <w:t xml:space="preserve">how will data be presented, i.e. chart, graph, etc. </w:t>
      </w:r>
    </w:p>
    <w:p w:rsidR="00D93C9C" w:rsidRDefault="00D93C9C" w:rsidP="001A3AD3">
      <w:pPr>
        <w:spacing w:line="360" w:lineRule="auto"/>
        <w:ind w:left="720"/>
      </w:pPr>
    </w:p>
    <w:p w:rsidR="00D93C9C" w:rsidRPr="002C4F9B" w:rsidRDefault="00D93C9C" w:rsidP="002C4F9B">
      <w:pPr>
        <w:spacing w:line="360" w:lineRule="auto"/>
        <w:ind w:left="1080"/>
        <w:rPr>
          <w:rStyle w:val="CharacterStyle3"/>
          <w:b/>
          <w:i/>
          <w:color w:val="144AF8"/>
          <w:sz w:val="24"/>
        </w:rPr>
      </w:pPr>
      <w:r w:rsidRPr="002C4F9B">
        <w:rPr>
          <w:rStyle w:val="CharacterStyle3"/>
          <w:b/>
          <w:i/>
          <w:color w:val="144AF8"/>
          <w:sz w:val="24"/>
        </w:rPr>
        <w:t>Data sets will be presented in primarily chart formats.  Rubrics are used as scoring guides in most instances and will facilitate the format for the aggregated summary charts.</w:t>
      </w:r>
    </w:p>
    <w:p w:rsidR="00D93C9C" w:rsidRDefault="00D93C9C" w:rsidP="000B54E1">
      <w:pPr>
        <w:rPr>
          <w:rStyle w:val="CharacterStyle3"/>
          <w:b/>
          <w:i/>
          <w:color w:val="144AF8"/>
          <w:sz w:val="24"/>
        </w:rPr>
      </w:pPr>
    </w:p>
    <w:p w:rsidR="00D93C9C" w:rsidRPr="00164387" w:rsidRDefault="00D93C9C" w:rsidP="00927DB4">
      <w:pPr>
        <w:ind w:left="720"/>
        <w:rPr>
          <w:rStyle w:val="CharacterStyle3"/>
          <w:b/>
          <w:color w:val="FF0000"/>
          <w:sz w:val="24"/>
        </w:rPr>
      </w:pPr>
      <w:r w:rsidRPr="00164387">
        <w:rPr>
          <w:rStyle w:val="CharacterStyle3"/>
          <w:b/>
          <w:color w:val="FF0000"/>
          <w:sz w:val="24"/>
        </w:rPr>
        <w:t>2.5.8b Candidates Self-Evaluation of Dispositions</w:t>
      </w:r>
    </w:p>
    <w:p w:rsidR="00D93C9C" w:rsidRPr="00331096" w:rsidRDefault="00D93C9C" w:rsidP="002C26B8"/>
    <w:p w:rsidR="00D93C9C" w:rsidRDefault="00D93C9C" w:rsidP="00FA579F">
      <w:pPr>
        <w:pStyle w:val="ListParagraph"/>
        <w:numPr>
          <w:ilvl w:val="0"/>
          <w:numId w:val="23"/>
        </w:numPr>
        <w:ind w:left="1440"/>
      </w:pPr>
      <w:r w:rsidRPr="00331096">
        <w:t>recommendations based on data</w:t>
      </w:r>
    </w:p>
    <w:p w:rsidR="00D93C9C" w:rsidRPr="00EF6287" w:rsidRDefault="00D93C9C" w:rsidP="00EF6287">
      <w:pPr>
        <w:spacing w:line="360" w:lineRule="auto"/>
        <w:ind w:left="720"/>
      </w:pPr>
    </w:p>
    <w:p w:rsidR="00D93C9C" w:rsidRPr="00EF6287" w:rsidRDefault="00D93C9C" w:rsidP="00EF6287">
      <w:pPr>
        <w:spacing w:line="360" w:lineRule="auto"/>
        <w:ind w:left="1166"/>
        <w:rPr>
          <w:rStyle w:val="CharacterStyle3"/>
          <w:b/>
          <w:i/>
          <w:color w:val="144AF8"/>
          <w:sz w:val="24"/>
        </w:rPr>
      </w:pPr>
      <w:r w:rsidRPr="00EF6287">
        <w:rPr>
          <w:rStyle w:val="CharacterStyle3"/>
          <w:b/>
          <w:i/>
          <w:color w:val="144AF8"/>
          <w:sz w:val="24"/>
        </w:rPr>
        <w:t xml:space="preserve">Trends and patterns will be reviewed with all stakeholders to determine any additions, deletions, or modifications to the existing program.  If a modification or change in any way is implemented there will be follow up assessments to determine if the modification did influence the results in the intended manner.  </w:t>
      </w:r>
    </w:p>
    <w:p w:rsidR="00D93C9C" w:rsidRDefault="00D93C9C" w:rsidP="002C26B8">
      <w:pPr>
        <w:pStyle w:val="ListParagraph"/>
      </w:pPr>
    </w:p>
    <w:p w:rsidR="00D93C9C" w:rsidRPr="00331096" w:rsidRDefault="00D93C9C" w:rsidP="002C26B8"/>
    <w:p w:rsidR="00D93C9C" w:rsidRDefault="00D93C9C" w:rsidP="00FA579F">
      <w:pPr>
        <w:pStyle w:val="ListParagraph"/>
        <w:numPr>
          <w:ilvl w:val="0"/>
          <w:numId w:val="23"/>
        </w:numPr>
        <w:ind w:left="1440"/>
      </w:pPr>
      <w:r w:rsidRPr="00331096">
        <w:t xml:space="preserve">how the data will be shared with its constituents (teacher candidates, teacher education faculty, clinical faculty and administration, university faculty and administration, and the Teacher Education Council) on a regular basis </w:t>
      </w:r>
    </w:p>
    <w:p w:rsidR="00D93C9C" w:rsidRDefault="00D93C9C" w:rsidP="002C26B8"/>
    <w:p w:rsidR="00D93C9C" w:rsidRPr="0051511B" w:rsidRDefault="00D93C9C" w:rsidP="007F0AD0">
      <w:pPr>
        <w:spacing w:line="360" w:lineRule="auto"/>
        <w:ind w:left="1166"/>
        <w:rPr>
          <w:rStyle w:val="CharacterStyle3"/>
          <w:b/>
          <w:i/>
          <w:color w:val="144AF8"/>
          <w:sz w:val="24"/>
        </w:rPr>
      </w:pPr>
      <w:r>
        <w:rPr>
          <w:rStyle w:val="CharacterStyle3"/>
          <w:b/>
          <w:i/>
          <w:color w:val="144AF8"/>
          <w:sz w:val="24"/>
        </w:rPr>
        <w:t xml:space="preserve">Data sets are published on the SCU web site within the Office of Institutional Effectiveness archives for access by all stakeholders and archive purposes.  However, specific data sets will be sent to the corresponding stakeholder on a regular basis.  Students will receive updates on aggregated assessment data to communicate how effectively the program is addressing the learning goals of teacher candidates through charts posted on the Education web site and discussed in professional teacher education courses.  Teacher Education Faculty committee will receive data sets during monthly meetings.  Teacher Education Council will receive aggregated data sets during semester meetings.  </w:t>
      </w:r>
    </w:p>
    <w:p w:rsidR="00D93C9C" w:rsidRDefault="00D93C9C" w:rsidP="002C26B8"/>
    <w:p w:rsidR="00D93C9C" w:rsidRDefault="00D93C9C" w:rsidP="00FA579F">
      <w:pPr>
        <w:pStyle w:val="ListParagraph"/>
        <w:ind w:left="1440" w:hanging="360"/>
      </w:pPr>
    </w:p>
    <w:p w:rsidR="00D93C9C" w:rsidRPr="00665852" w:rsidRDefault="00D93C9C" w:rsidP="00FA579F">
      <w:pPr>
        <w:pStyle w:val="ListParagraph"/>
        <w:numPr>
          <w:ilvl w:val="0"/>
          <w:numId w:val="14"/>
        </w:numPr>
        <w:ind w:left="1080"/>
      </w:pPr>
      <w:r>
        <w:t xml:space="preserve">Exhibit 2.4.e - </w:t>
      </w:r>
      <w:r w:rsidRPr="00FA579F">
        <w:rPr>
          <w:color w:val="000000"/>
        </w:rPr>
        <w:t>Policies, procedures and practices for managing candidate complaints</w:t>
      </w:r>
    </w:p>
    <w:p w:rsidR="00D93C9C" w:rsidRPr="004547CC" w:rsidRDefault="00D93C9C" w:rsidP="00665852">
      <w:pPr>
        <w:pStyle w:val="ListParagraph"/>
        <w:ind w:left="1080"/>
      </w:pPr>
    </w:p>
    <w:p w:rsidR="00D93C9C" w:rsidRDefault="00D93C9C" w:rsidP="00665852">
      <w:pPr>
        <w:spacing w:line="360" w:lineRule="auto"/>
        <w:ind w:left="1166"/>
        <w:rPr>
          <w:rStyle w:val="CharacterStyle3"/>
          <w:b/>
          <w:i/>
          <w:color w:val="144AF8"/>
          <w:sz w:val="24"/>
        </w:rPr>
      </w:pPr>
      <w:r w:rsidRPr="004547CC">
        <w:rPr>
          <w:rStyle w:val="CharacterStyle3"/>
          <w:b/>
          <w:i/>
          <w:color w:val="144AF8"/>
          <w:sz w:val="24"/>
        </w:rPr>
        <w:t>SCU will maintain a file of candidate complaints, responses and resolutions.  At the time of this writing no formal or informal complaint has been filed. The files will be</w:t>
      </w:r>
      <w:r>
        <w:rPr>
          <w:rStyle w:val="CharacterStyle3"/>
          <w:b/>
          <w:i/>
          <w:color w:val="144AF8"/>
          <w:sz w:val="24"/>
        </w:rPr>
        <w:t xml:space="preserve"> maintained by the Director of Teacher Education in a secure location. </w:t>
      </w:r>
    </w:p>
    <w:p w:rsidR="00D93C9C" w:rsidRPr="00665852" w:rsidRDefault="00D93C9C" w:rsidP="00665852">
      <w:pPr>
        <w:spacing w:line="360" w:lineRule="auto"/>
        <w:ind w:left="1166"/>
        <w:rPr>
          <w:rStyle w:val="CharacterStyle3"/>
          <w:b/>
          <w:i/>
          <w:color w:val="144AF8"/>
          <w:sz w:val="24"/>
        </w:rPr>
      </w:pPr>
      <w:r>
        <w:rPr>
          <w:rStyle w:val="CharacterStyle3"/>
          <w:b/>
          <w:i/>
          <w:color w:val="144AF8"/>
          <w:sz w:val="24"/>
        </w:rPr>
        <w:t xml:space="preserve"> </w:t>
      </w:r>
    </w:p>
    <w:p w:rsidR="00D93C9C" w:rsidRPr="00FA579F" w:rsidRDefault="00D93C9C" w:rsidP="00FA579F">
      <w:pPr>
        <w:pStyle w:val="ListParagraph"/>
        <w:ind w:left="1080"/>
      </w:pPr>
    </w:p>
    <w:p w:rsidR="00D93C9C" w:rsidRPr="004547CC" w:rsidRDefault="00D93C9C" w:rsidP="00FA579F">
      <w:pPr>
        <w:pStyle w:val="ListParagraph"/>
        <w:numPr>
          <w:ilvl w:val="0"/>
          <w:numId w:val="14"/>
        </w:numPr>
        <w:ind w:left="1080"/>
      </w:pPr>
      <w:r>
        <w:t>Exhibit</w:t>
      </w:r>
      <w:r w:rsidRPr="003B642A">
        <w:t xml:space="preserve"> 2.4.f - </w:t>
      </w:r>
      <w:r w:rsidRPr="00FA579F">
        <w:rPr>
          <w:color w:val="000000"/>
        </w:rPr>
        <w:t>File of candidate complaints and the unit’s responses and resolutions</w:t>
      </w:r>
    </w:p>
    <w:p w:rsidR="00D93C9C" w:rsidRDefault="00D93C9C" w:rsidP="004547CC"/>
    <w:p w:rsidR="00D93C9C" w:rsidRPr="00776543" w:rsidRDefault="00D93C9C" w:rsidP="00776543">
      <w:pPr>
        <w:spacing w:line="360" w:lineRule="auto"/>
        <w:ind w:left="1080"/>
        <w:rPr>
          <w:rStyle w:val="CharacterStyle3"/>
          <w:b/>
          <w:i/>
          <w:color w:val="144AF8"/>
          <w:sz w:val="24"/>
        </w:rPr>
      </w:pPr>
      <w:r w:rsidRPr="00776543">
        <w:rPr>
          <w:rStyle w:val="CharacterStyle3"/>
          <w:b/>
          <w:i/>
          <w:color w:val="144AF8"/>
          <w:sz w:val="24"/>
        </w:rPr>
        <w:t>SCU will maintain a file of candidate complaints, responses and resolutions.  At the time of this writing no formal or informal complaint has been filed. The files will be the responsibility of the Director of Teacher Education to maintain and facilitate the resolution process. As stated on the SCU web site:</w:t>
      </w:r>
    </w:p>
    <w:p w:rsidR="00D93C9C" w:rsidRDefault="00D93C9C" w:rsidP="00776543">
      <w:pPr>
        <w:spacing w:line="360" w:lineRule="auto"/>
        <w:ind w:left="1080"/>
        <w:rPr>
          <w:rStyle w:val="CharacterStyle3"/>
          <w:b/>
          <w:i/>
          <w:color w:val="144AF8"/>
          <w:sz w:val="24"/>
        </w:rPr>
      </w:pPr>
    </w:p>
    <w:p w:rsidR="00D93C9C" w:rsidRPr="00776543" w:rsidRDefault="00D93C9C" w:rsidP="00776543">
      <w:pPr>
        <w:spacing w:line="360" w:lineRule="auto"/>
        <w:ind w:left="1080"/>
        <w:rPr>
          <w:rStyle w:val="CharacterStyle3"/>
          <w:b/>
          <w:i/>
          <w:color w:val="144AF8"/>
          <w:sz w:val="24"/>
        </w:rPr>
      </w:pPr>
      <w:r w:rsidRPr="00776543">
        <w:rPr>
          <w:rStyle w:val="CharacterStyle3"/>
          <w:b/>
          <w:i/>
          <w:color w:val="144AF8"/>
          <w:sz w:val="24"/>
        </w:rPr>
        <w:t xml:space="preserve"> Appeals Process:</w:t>
      </w:r>
    </w:p>
    <w:p w:rsidR="00D93C9C" w:rsidRDefault="00D93C9C" w:rsidP="00776543">
      <w:pPr>
        <w:spacing w:line="360" w:lineRule="auto"/>
        <w:ind w:left="1080"/>
        <w:rPr>
          <w:rStyle w:val="CharacterStyle3"/>
          <w:b/>
          <w:i/>
          <w:color w:val="144AF8"/>
          <w:sz w:val="24"/>
        </w:rPr>
      </w:pPr>
      <w:r w:rsidRPr="00776543">
        <w:rPr>
          <w:rStyle w:val="CharacterStyle3"/>
          <w:b/>
          <w:i/>
          <w:color w:val="144AF8"/>
          <w:sz w:val="24"/>
        </w:rPr>
        <w:t>Any teacher education candidate who has a grievance or complaint with a decision regarding Teacher Education policy should first submit the grievance, in writing, to the Director of Teacher Education who then presents it to the Teacher Education Council. If the student feels the issue is not resolved satisfactorily, the process for appeal would be to the Dean of the School of Education as the head of the unit.</w:t>
      </w:r>
    </w:p>
    <w:p w:rsidR="00D93C9C" w:rsidRDefault="00D93C9C" w:rsidP="00776543">
      <w:pPr>
        <w:spacing w:line="360" w:lineRule="auto"/>
        <w:ind w:left="1080"/>
        <w:rPr>
          <w:rStyle w:val="CharacterStyle3"/>
          <w:b/>
          <w:i/>
          <w:color w:val="144AF8"/>
          <w:sz w:val="24"/>
        </w:rPr>
      </w:pPr>
    </w:p>
    <w:p w:rsidR="00D93C9C" w:rsidRDefault="00D93C9C" w:rsidP="00776543">
      <w:pPr>
        <w:spacing w:line="360" w:lineRule="auto"/>
        <w:ind w:left="1080"/>
        <w:rPr>
          <w:rStyle w:val="CharacterStyle3"/>
          <w:b/>
          <w:i/>
          <w:color w:val="144AF8"/>
          <w:sz w:val="24"/>
        </w:rPr>
      </w:pPr>
      <w:r>
        <w:rPr>
          <w:rStyle w:val="CharacterStyle3"/>
          <w:b/>
          <w:i/>
          <w:color w:val="144AF8"/>
          <w:sz w:val="24"/>
        </w:rPr>
        <w:t>Complaint Form:</w:t>
      </w:r>
    </w:p>
    <w:p w:rsidR="00D93C9C" w:rsidRDefault="00D93C9C" w:rsidP="00776543">
      <w:pPr>
        <w:spacing w:line="360" w:lineRule="auto"/>
        <w:ind w:left="1080"/>
        <w:rPr>
          <w:rStyle w:val="CharacterStyle3"/>
          <w:b/>
          <w:i/>
          <w:color w:val="144AF8"/>
          <w:sz w:val="24"/>
        </w:rPr>
      </w:pPr>
      <w:r>
        <w:rPr>
          <w:rStyle w:val="CharacterStyle3"/>
          <w:b/>
          <w:i/>
          <w:color w:val="144AF8"/>
          <w:sz w:val="24"/>
        </w:rPr>
        <w:t>A complaint form is also available on the web site for teacher candidates to use if the compliant is academic in nature.</w:t>
      </w:r>
    </w:p>
    <w:p w:rsidR="00D93C9C" w:rsidRDefault="00D93C9C" w:rsidP="00776543">
      <w:pPr>
        <w:spacing w:line="360" w:lineRule="auto"/>
        <w:ind w:left="1080"/>
        <w:rPr>
          <w:rStyle w:val="CharacterStyle3"/>
          <w:b/>
          <w:i/>
          <w:color w:val="144AF8"/>
          <w:sz w:val="24"/>
        </w:rPr>
      </w:pPr>
    </w:p>
    <w:p w:rsidR="00D93C9C" w:rsidRPr="00164387" w:rsidRDefault="00D93C9C" w:rsidP="00AD3EA3">
      <w:pPr>
        <w:pStyle w:val="Style1"/>
        <w:spacing w:before="72" w:line="194" w:lineRule="auto"/>
        <w:ind w:left="1080"/>
        <w:rPr>
          <w:rStyle w:val="CharacterStyle6"/>
          <w:bCs/>
          <w:color w:val="FF0000"/>
          <w:spacing w:val="4"/>
          <w:sz w:val="24"/>
        </w:rPr>
      </w:pPr>
      <w:r w:rsidRPr="00164387">
        <w:rPr>
          <w:rStyle w:val="CharacterStyle6"/>
          <w:bCs/>
          <w:color w:val="FF0000"/>
          <w:spacing w:val="4"/>
          <w:sz w:val="24"/>
        </w:rPr>
        <w:t>2.5.10 SCU Teacher Education Candidate Formal Complaint Form</w:t>
      </w:r>
    </w:p>
    <w:p w:rsidR="00D93C9C" w:rsidRPr="00776543" w:rsidRDefault="00D93C9C" w:rsidP="00776543">
      <w:pPr>
        <w:pStyle w:val="ListParagraph"/>
        <w:ind w:left="1080"/>
      </w:pPr>
    </w:p>
    <w:p w:rsidR="00D93C9C" w:rsidRPr="00FA579F" w:rsidRDefault="00D93C9C" w:rsidP="004547CC">
      <w:pPr>
        <w:ind w:left="720"/>
      </w:pPr>
    </w:p>
    <w:p w:rsidR="00D93C9C" w:rsidRDefault="00D93C9C" w:rsidP="00FA579F">
      <w:pPr>
        <w:pStyle w:val="ListParagraph"/>
      </w:pPr>
    </w:p>
    <w:p w:rsidR="00D93C9C" w:rsidRPr="003B642A" w:rsidRDefault="00D93C9C" w:rsidP="00FA579F">
      <w:pPr>
        <w:pStyle w:val="ListParagraph"/>
        <w:numPr>
          <w:ilvl w:val="0"/>
          <w:numId w:val="14"/>
        </w:numPr>
        <w:ind w:left="1080"/>
      </w:pPr>
      <w:r>
        <w:t>Exhibit</w:t>
      </w:r>
      <w:r w:rsidRPr="003B642A">
        <w:t xml:space="preserve"> </w:t>
      </w:r>
      <w:r>
        <w:t xml:space="preserve"> </w:t>
      </w:r>
      <w:r w:rsidRPr="003B642A">
        <w:t xml:space="preserve">2.4.g - </w:t>
      </w:r>
      <w:r w:rsidRPr="00FA579F">
        <w:rPr>
          <w:color w:val="000000"/>
        </w:rPr>
        <w:t>Examples of significant changes made to courses, programs, and the unit in response to data gathered from the assessment system</w:t>
      </w:r>
    </w:p>
    <w:p w:rsidR="00D93C9C" w:rsidRDefault="00D93C9C" w:rsidP="000B54E1">
      <w:pPr>
        <w:rPr>
          <w:rStyle w:val="CharacterStyle3"/>
          <w:b/>
          <w:i/>
          <w:color w:val="144AF8"/>
          <w:sz w:val="24"/>
        </w:rPr>
      </w:pPr>
    </w:p>
    <w:p w:rsidR="00D93C9C" w:rsidRPr="000B54E1" w:rsidRDefault="00D93C9C" w:rsidP="00927DB4">
      <w:pPr>
        <w:spacing w:line="360" w:lineRule="auto"/>
        <w:ind w:left="1080"/>
        <w:rPr>
          <w:rStyle w:val="CharacterStyle3"/>
          <w:b/>
          <w:i/>
          <w:color w:val="144AF8"/>
          <w:sz w:val="24"/>
        </w:rPr>
      </w:pPr>
      <w:r>
        <w:rPr>
          <w:rStyle w:val="CharacterStyle3"/>
          <w:b/>
          <w:i/>
          <w:color w:val="144AF8"/>
          <w:sz w:val="24"/>
        </w:rPr>
        <w:t>At this time minimal changes have been made due to the age of the program.  However, assessment systems are in place to facilitate the collection of data, aggregation, analysis, and sharing of information to all stakeholders in order to ensure program improvement.  As we develop the program we also rely on feedback from our clinical faculty, Teacher Education Council, and teacher education faculty to improve process techniques and communications.</w:t>
      </w:r>
    </w:p>
    <w:p w:rsidR="00D93C9C" w:rsidRPr="00331096" w:rsidRDefault="00D93C9C" w:rsidP="000B54E1"/>
    <w:p w:rsidR="00D93C9C" w:rsidRPr="00331096" w:rsidRDefault="00D93C9C" w:rsidP="00E562E1">
      <w:pPr>
        <w:pStyle w:val="ListParagraph"/>
        <w:ind w:left="1350"/>
      </w:pPr>
    </w:p>
    <w:p w:rsidR="00D93C9C" w:rsidRPr="004E4F82" w:rsidRDefault="00D93C9C" w:rsidP="004E4F82">
      <w:pPr>
        <w:pStyle w:val="Style1"/>
        <w:pBdr>
          <w:top w:val="single" w:sz="4" w:space="1" w:color="auto"/>
          <w:left w:val="single" w:sz="4" w:space="4" w:color="auto"/>
          <w:bottom w:val="single" w:sz="4" w:space="1" w:color="auto"/>
          <w:right w:val="single" w:sz="4" w:space="4" w:color="auto"/>
        </w:pBdr>
        <w:ind w:right="360"/>
        <w:jc w:val="both"/>
        <w:rPr>
          <w:b/>
          <w:iCs/>
          <w:spacing w:val="-6"/>
          <w:sz w:val="28"/>
        </w:rPr>
      </w:pPr>
      <w:r w:rsidRPr="004E4F82">
        <w:rPr>
          <w:b/>
          <w:iCs/>
          <w:spacing w:val="-6"/>
          <w:sz w:val="28"/>
        </w:rPr>
        <w:t>Standard 3: Field Experiences and Clinical Practice</w:t>
      </w:r>
    </w:p>
    <w:p w:rsidR="00D93C9C" w:rsidRPr="00331096" w:rsidRDefault="00D93C9C" w:rsidP="004E4F82">
      <w:pPr>
        <w:pStyle w:val="Style1"/>
        <w:pBdr>
          <w:top w:val="single" w:sz="4" w:space="1" w:color="auto"/>
          <w:left w:val="single" w:sz="4" w:space="4" w:color="auto"/>
          <w:bottom w:val="single" w:sz="4" w:space="1" w:color="auto"/>
          <w:right w:val="single" w:sz="4" w:space="4" w:color="auto"/>
        </w:pBdr>
        <w:ind w:right="360"/>
        <w:jc w:val="both"/>
        <w:rPr>
          <w:i/>
          <w:iCs/>
          <w:spacing w:val="-3"/>
        </w:rPr>
      </w:pPr>
      <w:r w:rsidRPr="00331096">
        <w:rPr>
          <w:i/>
          <w:iCs/>
          <w:spacing w:val="-6"/>
        </w:rPr>
        <w:t xml:space="preserve">The unit and its school partners design, implement, and evaluate field experiences and clinical </w:t>
      </w:r>
      <w:r w:rsidRPr="00331096">
        <w:rPr>
          <w:i/>
          <w:iCs/>
          <w:spacing w:val="-8"/>
        </w:rPr>
        <w:t xml:space="preserve">practice so that teacher candidates and other school professionals develop and demonstrate the </w:t>
      </w:r>
      <w:r w:rsidRPr="00331096">
        <w:rPr>
          <w:i/>
          <w:iCs/>
          <w:spacing w:val="-3"/>
        </w:rPr>
        <w:t>knowledge, skills, and professional dispositions necessary to help all students learn.</w:t>
      </w:r>
    </w:p>
    <w:p w:rsidR="00D93C9C" w:rsidRPr="00A94930" w:rsidRDefault="00D93C9C" w:rsidP="00A94930">
      <w:pPr>
        <w:pStyle w:val="Style1"/>
        <w:spacing w:before="288"/>
        <w:ind w:right="288"/>
        <w:rPr>
          <w:b/>
          <w:bCs/>
        </w:rPr>
      </w:pPr>
      <w:r w:rsidRPr="00A94930">
        <w:rPr>
          <w:b/>
          <w:i/>
          <w:iCs/>
          <w:spacing w:val="-2"/>
        </w:rPr>
        <w:t xml:space="preserve">3.2.a Movement Toward Target. </w:t>
      </w:r>
      <w:r w:rsidRPr="00A94930">
        <w:rPr>
          <w:b/>
          <w:spacing w:val="-2"/>
          <w:w w:val="105"/>
        </w:rPr>
        <w:t xml:space="preserve">Based on the criteria for Movement Toward </w:t>
      </w:r>
      <w:r w:rsidRPr="00A94930">
        <w:rPr>
          <w:b/>
          <w:spacing w:val="-2"/>
        </w:rPr>
        <w:t xml:space="preserve">Target, provide </w:t>
      </w:r>
      <w:r w:rsidRPr="00A94930">
        <w:rPr>
          <w:b/>
        </w:rPr>
        <w:t xml:space="preserve">a summary </w:t>
      </w:r>
      <w:r w:rsidRPr="00A94930">
        <w:rPr>
          <w:b/>
          <w:bCs/>
        </w:rPr>
        <w:t>of the unit's performance.</w:t>
      </w:r>
    </w:p>
    <w:p w:rsidR="00D93C9C" w:rsidRPr="00331096" w:rsidRDefault="00D93C9C" w:rsidP="00A94930">
      <w:pPr>
        <w:pStyle w:val="Style1"/>
        <w:spacing w:before="288"/>
        <w:ind w:left="720" w:right="288"/>
      </w:pPr>
      <w:r w:rsidRPr="00331096">
        <w:t>The Teacher Education Handbook designates the Teacher Education Council, including members of both faculty and partner school administration and teachers, as the responsible party for the oversight of all aspects of the teacher education program, including Field Experiences and Clinical Practice.  The IR goes into great detail regarding the shared responsibility for placement, evaluation and development of teacher candidates.  In addition, the clinical handbooks provide explicit details regarding the procedures, roles and responsibilities of all parties.</w:t>
      </w:r>
    </w:p>
    <w:p w:rsidR="00D93C9C" w:rsidRPr="00331096" w:rsidRDefault="00D93C9C" w:rsidP="00A94930">
      <w:pPr>
        <w:pStyle w:val="Style1"/>
        <w:spacing w:before="288"/>
        <w:ind w:left="720" w:right="288"/>
      </w:pPr>
      <w:r w:rsidRPr="00331096">
        <w:t xml:space="preserve">Because this is an initial request for approval, the unit has yet to matriculate a student through the entire filed experience and clinical practice process.  All assessments have not been implemented; therefore, data is non-existent for this standard.  Due to the youth of the program, the unit has not presented evidence that it is performing at the target level.  Plans and process are in place for the unit to be in a position to reach target, but will need time to collect and reflect on data. Therefore it is agreed that the unit be considered </w:t>
      </w:r>
      <w:r w:rsidRPr="00331096">
        <w:rPr>
          <w:i/>
        </w:rPr>
        <w:t>MOVING TOWARD TARGET – EMERGING</w:t>
      </w:r>
      <w:r w:rsidRPr="00331096">
        <w:t xml:space="preserve"> at this point in time.</w:t>
      </w:r>
    </w:p>
    <w:p w:rsidR="00D93C9C" w:rsidRPr="00A94930" w:rsidRDefault="00D93C9C" w:rsidP="00A94930">
      <w:pPr>
        <w:pStyle w:val="Style1"/>
        <w:spacing w:before="288"/>
        <w:ind w:left="540" w:right="504" w:hanging="504"/>
        <w:rPr>
          <w:b/>
          <w:spacing w:val="-5"/>
          <w:w w:val="105"/>
        </w:rPr>
      </w:pPr>
      <w:r w:rsidRPr="00A94930">
        <w:rPr>
          <w:b/>
          <w:i/>
          <w:iCs/>
          <w:spacing w:val="-2"/>
        </w:rPr>
        <w:t xml:space="preserve">3.2.b Continuous Improvement. </w:t>
      </w:r>
      <w:r w:rsidRPr="00A94930">
        <w:rPr>
          <w:b/>
          <w:bCs/>
          <w:spacing w:val="-2"/>
        </w:rPr>
        <w:t xml:space="preserve">What </w:t>
      </w:r>
      <w:r w:rsidRPr="00A94930">
        <w:rPr>
          <w:b/>
          <w:spacing w:val="-2"/>
        </w:rPr>
        <w:t xml:space="preserve">activities and outcomes demonstrate that the unit has </w:t>
      </w:r>
      <w:r w:rsidRPr="00A94930">
        <w:rPr>
          <w:b/>
          <w:spacing w:val="-5"/>
          <w:w w:val="105"/>
        </w:rPr>
        <w:t>been engaged in continuous improvement?</w:t>
      </w:r>
    </w:p>
    <w:p w:rsidR="00D93C9C" w:rsidRPr="00331096" w:rsidRDefault="00D93C9C" w:rsidP="004720AB">
      <w:pPr>
        <w:pStyle w:val="Style1"/>
        <w:kinsoku w:val="0"/>
        <w:autoSpaceDE/>
        <w:autoSpaceDN/>
        <w:adjustRightInd/>
        <w:spacing w:line="390" w:lineRule="exact"/>
        <w:ind w:left="864" w:right="2736" w:firstLine="576"/>
        <w:rPr>
          <w:spacing w:val="-4"/>
          <w:w w:val="105"/>
        </w:rPr>
      </w:pPr>
      <w:r w:rsidRPr="00331096">
        <w:rPr>
          <w:spacing w:val="-4"/>
          <w:w w:val="105"/>
        </w:rPr>
        <w:t>Not Applicable</w:t>
      </w:r>
    </w:p>
    <w:p w:rsidR="00D93C9C" w:rsidRDefault="00D93C9C" w:rsidP="0059395A">
      <w:pPr>
        <w:pStyle w:val="Style7"/>
        <w:spacing w:before="288" w:after="72" w:line="194" w:lineRule="auto"/>
        <w:rPr>
          <w:rStyle w:val="CharacterStyle5"/>
          <w:b/>
          <w:i/>
          <w:iCs/>
          <w:spacing w:val="-6"/>
          <w:sz w:val="24"/>
          <w:szCs w:val="24"/>
        </w:rPr>
      </w:pPr>
      <w:r w:rsidRPr="00A94930">
        <w:rPr>
          <w:rStyle w:val="CharacterStyle5"/>
          <w:b/>
          <w:i/>
          <w:iCs/>
          <w:spacing w:val="-6"/>
          <w:sz w:val="24"/>
          <w:szCs w:val="24"/>
        </w:rPr>
        <w:t>Criteria</w:t>
      </w:r>
      <w:r w:rsidRPr="00A94930">
        <w:rPr>
          <w:rStyle w:val="CharacterStyle5"/>
          <w:b/>
          <w:i/>
          <w:iCs/>
          <w:spacing w:val="-6"/>
          <w:sz w:val="24"/>
          <w:szCs w:val="24"/>
          <w:vertAlign w:val="subscript"/>
        </w:rPr>
        <w:t>.</w:t>
      </w:r>
      <w:r w:rsidRPr="00A94930">
        <w:rPr>
          <w:rStyle w:val="CharacterStyle5"/>
          <w:b/>
          <w:i/>
          <w:iCs/>
          <w:spacing w:val="-6"/>
          <w:sz w:val="24"/>
          <w:szCs w:val="24"/>
        </w:rPr>
        <w:t xml:space="preserve"> for Movement Toward Target</w:t>
      </w:r>
    </w:p>
    <w:tbl>
      <w:tblPr>
        <w:tblW w:w="0" w:type="auto"/>
        <w:tblInd w:w="31" w:type="dxa"/>
        <w:tblLayout w:type="fixed"/>
        <w:tblCellMar>
          <w:left w:w="0" w:type="dxa"/>
          <w:right w:w="0" w:type="dxa"/>
        </w:tblCellMar>
        <w:tblLook w:val="0000"/>
      </w:tblPr>
      <w:tblGrid>
        <w:gridCol w:w="2394"/>
        <w:gridCol w:w="2398"/>
        <w:gridCol w:w="2390"/>
        <w:gridCol w:w="2402"/>
      </w:tblGrid>
      <w:tr w:rsidR="00D93C9C" w:rsidRPr="006803DC" w:rsidTr="001B2B94">
        <w:trPr>
          <w:cantSplit/>
          <w:trHeight w:hRule="exact" w:val="227"/>
        </w:trPr>
        <w:tc>
          <w:tcPr>
            <w:tcW w:w="2394" w:type="dxa"/>
            <w:vMerge w:val="restart"/>
            <w:tcBorders>
              <w:top w:val="single" w:sz="8" w:space="0" w:color="auto"/>
              <w:left w:val="single" w:sz="2" w:space="0" w:color="auto"/>
              <w:bottom w:val="nil"/>
              <w:right w:val="single" w:sz="2" w:space="0" w:color="auto"/>
            </w:tcBorders>
            <w:vAlign w:val="center"/>
          </w:tcPr>
          <w:p w:rsidR="00D93C9C" w:rsidRPr="006803DC" w:rsidRDefault="00D93C9C" w:rsidP="001B2B94">
            <w:pPr>
              <w:pStyle w:val="Style1"/>
              <w:kinsoku w:val="0"/>
              <w:autoSpaceDE/>
              <w:autoSpaceDN/>
              <w:adjustRightInd/>
              <w:jc w:val="center"/>
              <w:rPr>
                <w:b/>
                <w:bCs/>
                <w:w w:val="95"/>
                <w:sz w:val="19"/>
                <w:szCs w:val="19"/>
              </w:rPr>
            </w:pPr>
            <w:r w:rsidRPr="006803DC">
              <w:rPr>
                <w:b/>
                <w:bCs/>
                <w:w w:val="95"/>
                <w:sz w:val="19"/>
                <w:szCs w:val="19"/>
              </w:rPr>
              <w:t>NO EVIDENCE</w:t>
            </w:r>
          </w:p>
        </w:tc>
        <w:tc>
          <w:tcPr>
            <w:tcW w:w="4788" w:type="dxa"/>
            <w:gridSpan w:val="2"/>
            <w:tcBorders>
              <w:top w:val="single" w:sz="8" w:space="0" w:color="auto"/>
              <w:left w:val="single" w:sz="2" w:space="0" w:color="auto"/>
              <w:bottom w:val="single" w:sz="2" w:space="0" w:color="auto"/>
              <w:right w:val="single" w:sz="2" w:space="0" w:color="auto"/>
            </w:tcBorders>
            <w:vAlign w:val="center"/>
          </w:tcPr>
          <w:p w:rsidR="00D93C9C" w:rsidRPr="006803DC" w:rsidRDefault="00D93C9C" w:rsidP="001B2B94">
            <w:pPr>
              <w:pStyle w:val="Style1"/>
              <w:kinsoku w:val="0"/>
              <w:autoSpaceDE/>
              <w:autoSpaceDN/>
              <w:adjustRightInd/>
              <w:jc w:val="center"/>
              <w:rPr>
                <w:b/>
                <w:bCs/>
                <w:w w:val="95"/>
                <w:sz w:val="19"/>
                <w:szCs w:val="19"/>
              </w:rPr>
            </w:pPr>
            <w:r w:rsidRPr="006803DC">
              <w:rPr>
                <w:b/>
                <w:bCs/>
                <w:w w:val="95"/>
                <w:sz w:val="19"/>
                <w:szCs w:val="19"/>
              </w:rPr>
              <w:t>MOVING TOWARD TARGET</w:t>
            </w:r>
          </w:p>
        </w:tc>
        <w:tc>
          <w:tcPr>
            <w:tcW w:w="2402" w:type="dxa"/>
            <w:tcBorders>
              <w:top w:val="single" w:sz="8" w:space="0" w:color="auto"/>
              <w:left w:val="single" w:sz="2" w:space="0" w:color="auto"/>
              <w:bottom w:val="single" w:sz="2" w:space="0" w:color="auto"/>
              <w:right w:val="single" w:sz="2" w:space="0" w:color="auto"/>
            </w:tcBorders>
            <w:vAlign w:val="center"/>
          </w:tcPr>
          <w:p w:rsidR="00D93C9C" w:rsidRPr="006803DC" w:rsidRDefault="00D93C9C" w:rsidP="001B2B94">
            <w:pPr>
              <w:pStyle w:val="Style1"/>
              <w:kinsoku w:val="0"/>
              <w:autoSpaceDE/>
              <w:autoSpaceDN/>
              <w:adjustRightInd/>
              <w:jc w:val="center"/>
              <w:rPr>
                <w:b/>
                <w:bCs/>
                <w:w w:val="95"/>
                <w:sz w:val="19"/>
                <w:szCs w:val="19"/>
              </w:rPr>
            </w:pPr>
            <w:r w:rsidRPr="006803DC">
              <w:rPr>
                <w:b/>
                <w:bCs/>
                <w:w w:val="95"/>
                <w:sz w:val="19"/>
                <w:szCs w:val="19"/>
              </w:rPr>
              <w:t>AT TARGET</w:t>
            </w:r>
          </w:p>
        </w:tc>
      </w:tr>
      <w:tr w:rsidR="00D93C9C" w:rsidRPr="006803DC" w:rsidTr="001B2B94">
        <w:trPr>
          <w:cantSplit/>
          <w:trHeight w:hRule="exact" w:val="425"/>
        </w:trPr>
        <w:tc>
          <w:tcPr>
            <w:tcW w:w="2394" w:type="dxa"/>
            <w:vMerge/>
            <w:tcBorders>
              <w:top w:val="nil"/>
              <w:left w:val="single" w:sz="2" w:space="0" w:color="auto"/>
              <w:bottom w:val="single" w:sz="2" w:space="0" w:color="auto"/>
              <w:right w:val="single" w:sz="2" w:space="0" w:color="auto"/>
            </w:tcBorders>
            <w:vAlign w:val="center"/>
          </w:tcPr>
          <w:p w:rsidR="00D93C9C" w:rsidRPr="006803DC" w:rsidRDefault="00D93C9C" w:rsidP="001B2B94">
            <w:pPr>
              <w:rPr>
                <w:b/>
                <w:bCs/>
                <w:w w:val="95"/>
                <w:sz w:val="19"/>
                <w:szCs w:val="19"/>
              </w:rPr>
            </w:pPr>
          </w:p>
        </w:tc>
        <w:tc>
          <w:tcPr>
            <w:tcW w:w="2398" w:type="dxa"/>
            <w:tcBorders>
              <w:top w:val="single" w:sz="2" w:space="0" w:color="auto"/>
              <w:left w:val="single" w:sz="2" w:space="0" w:color="auto"/>
              <w:bottom w:val="single" w:sz="2" w:space="0" w:color="auto"/>
              <w:right w:val="single" w:sz="2" w:space="0" w:color="auto"/>
            </w:tcBorders>
          </w:tcPr>
          <w:p w:rsidR="00D93C9C" w:rsidRPr="006803DC" w:rsidRDefault="00D93C9C" w:rsidP="001B2B94">
            <w:pPr>
              <w:pStyle w:val="Style1"/>
              <w:kinsoku w:val="0"/>
              <w:autoSpaceDE/>
              <w:autoSpaceDN/>
              <w:adjustRightInd/>
              <w:spacing w:before="144"/>
              <w:jc w:val="center"/>
              <w:rPr>
                <w:b/>
                <w:bCs/>
                <w:w w:val="95"/>
                <w:sz w:val="19"/>
                <w:szCs w:val="19"/>
              </w:rPr>
            </w:pPr>
            <w:r w:rsidRPr="006803DC">
              <w:rPr>
                <w:b/>
                <w:bCs/>
                <w:w w:val="95"/>
                <w:sz w:val="19"/>
                <w:szCs w:val="19"/>
              </w:rPr>
              <w:t>EMERGING</w:t>
            </w:r>
          </w:p>
        </w:tc>
        <w:tc>
          <w:tcPr>
            <w:tcW w:w="2390" w:type="dxa"/>
            <w:tcBorders>
              <w:top w:val="single" w:sz="2" w:space="0" w:color="auto"/>
              <w:left w:val="single" w:sz="2" w:space="0" w:color="auto"/>
              <w:bottom w:val="single" w:sz="2" w:space="0" w:color="auto"/>
              <w:right w:val="single" w:sz="2" w:space="0" w:color="auto"/>
            </w:tcBorders>
          </w:tcPr>
          <w:p w:rsidR="00D93C9C" w:rsidRPr="006803DC" w:rsidRDefault="00D93C9C" w:rsidP="001B2B94">
            <w:pPr>
              <w:pStyle w:val="Style1"/>
              <w:kinsoku w:val="0"/>
              <w:autoSpaceDE/>
              <w:autoSpaceDN/>
              <w:adjustRightInd/>
              <w:spacing w:before="144"/>
              <w:jc w:val="center"/>
              <w:rPr>
                <w:b/>
                <w:bCs/>
                <w:w w:val="95"/>
                <w:sz w:val="19"/>
                <w:szCs w:val="19"/>
              </w:rPr>
            </w:pPr>
            <w:r w:rsidRPr="006803DC">
              <w:rPr>
                <w:b/>
                <w:bCs/>
                <w:w w:val="95"/>
                <w:sz w:val="19"/>
                <w:szCs w:val="19"/>
              </w:rPr>
              <w:t>DEVELOPING</w:t>
            </w:r>
          </w:p>
        </w:tc>
        <w:tc>
          <w:tcPr>
            <w:tcW w:w="2402" w:type="dxa"/>
            <w:tcBorders>
              <w:top w:val="single" w:sz="2" w:space="0" w:color="auto"/>
              <w:left w:val="single" w:sz="2" w:space="0" w:color="auto"/>
              <w:bottom w:val="single" w:sz="2" w:space="0" w:color="auto"/>
              <w:right w:val="single" w:sz="2" w:space="0" w:color="auto"/>
            </w:tcBorders>
          </w:tcPr>
          <w:p w:rsidR="00D93C9C" w:rsidRPr="006803DC" w:rsidRDefault="00D93C9C" w:rsidP="001B2B94">
            <w:pPr>
              <w:pStyle w:val="Style1"/>
              <w:kinsoku w:val="0"/>
              <w:autoSpaceDE/>
              <w:autoSpaceDN/>
              <w:adjustRightInd/>
              <w:spacing w:before="144"/>
              <w:jc w:val="center"/>
              <w:rPr>
                <w:b/>
                <w:bCs/>
                <w:w w:val="95"/>
                <w:sz w:val="19"/>
                <w:szCs w:val="19"/>
              </w:rPr>
            </w:pPr>
            <w:r w:rsidRPr="006803DC">
              <w:rPr>
                <w:b/>
                <w:bCs/>
                <w:w w:val="95"/>
                <w:sz w:val="19"/>
                <w:szCs w:val="19"/>
              </w:rPr>
              <w:t>ATTAINED</w:t>
            </w:r>
          </w:p>
        </w:tc>
      </w:tr>
      <w:tr w:rsidR="00D93C9C" w:rsidRPr="006803DC" w:rsidTr="001B2B94">
        <w:trPr>
          <w:trHeight w:hRule="exact" w:val="216"/>
        </w:trPr>
        <w:tc>
          <w:tcPr>
            <w:tcW w:w="2394" w:type="dxa"/>
            <w:tcBorders>
              <w:top w:val="single" w:sz="2" w:space="0" w:color="auto"/>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4"/>
                <w:sz w:val="19"/>
                <w:szCs w:val="19"/>
              </w:rPr>
            </w:pPr>
            <w:r w:rsidRPr="006803DC">
              <w:rPr>
                <w:rStyle w:val="CharacterStyle4"/>
                <w:spacing w:val="-4"/>
                <w:sz w:val="19"/>
                <w:szCs w:val="19"/>
              </w:rPr>
              <w:t>Clear, convincing and</w:t>
            </w:r>
          </w:p>
        </w:tc>
        <w:tc>
          <w:tcPr>
            <w:tcW w:w="2398" w:type="dxa"/>
            <w:tcBorders>
              <w:top w:val="single" w:sz="2" w:space="0" w:color="auto"/>
              <w:left w:val="single" w:sz="2" w:space="0" w:color="auto"/>
              <w:bottom w:val="nil"/>
              <w:right w:val="single" w:sz="2" w:space="0" w:color="auto"/>
            </w:tcBorders>
            <w:vAlign w:val="center"/>
          </w:tcPr>
          <w:p w:rsidR="00D93C9C" w:rsidRPr="006803DC" w:rsidRDefault="00D93C9C" w:rsidP="001B2B94">
            <w:pPr>
              <w:pStyle w:val="Style6"/>
              <w:kinsoku w:val="0"/>
              <w:autoSpaceDE/>
              <w:autoSpaceDN/>
              <w:rPr>
                <w:rStyle w:val="CharacterStyle4"/>
                <w:spacing w:val="-4"/>
                <w:sz w:val="19"/>
                <w:szCs w:val="19"/>
              </w:rPr>
            </w:pPr>
            <w:r w:rsidRPr="006803DC">
              <w:rPr>
                <w:rStyle w:val="CharacterStyle4"/>
                <w:spacing w:val="-4"/>
                <w:sz w:val="19"/>
                <w:szCs w:val="19"/>
              </w:rPr>
              <w:t>Clear, convincing and</w:t>
            </w:r>
          </w:p>
        </w:tc>
        <w:tc>
          <w:tcPr>
            <w:tcW w:w="2390" w:type="dxa"/>
            <w:tcBorders>
              <w:top w:val="single" w:sz="2" w:space="0" w:color="auto"/>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4"/>
                <w:sz w:val="19"/>
                <w:szCs w:val="19"/>
              </w:rPr>
            </w:pPr>
            <w:r w:rsidRPr="006803DC">
              <w:rPr>
                <w:rStyle w:val="CharacterStyle4"/>
                <w:spacing w:val="-4"/>
                <w:sz w:val="19"/>
                <w:szCs w:val="19"/>
              </w:rPr>
              <w:t>Clear, convincing and</w:t>
            </w:r>
          </w:p>
        </w:tc>
        <w:tc>
          <w:tcPr>
            <w:tcW w:w="2402" w:type="dxa"/>
            <w:tcBorders>
              <w:top w:val="single" w:sz="2" w:space="0" w:color="auto"/>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6"/>
              <w:rPr>
                <w:rStyle w:val="CharacterStyle4"/>
                <w:spacing w:val="-4"/>
                <w:sz w:val="19"/>
                <w:szCs w:val="19"/>
              </w:rPr>
            </w:pPr>
            <w:r w:rsidRPr="006803DC">
              <w:rPr>
                <w:rStyle w:val="CharacterStyle4"/>
                <w:spacing w:val="-4"/>
                <w:sz w:val="19"/>
                <w:szCs w:val="19"/>
              </w:rPr>
              <w:t>Clear, convincing and</w:t>
            </w:r>
          </w:p>
        </w:tc>
      </w:tr>
      <w:tr w:rsidR="00D93C9C" w:rsidRPr="006803DC" w:rsidTr="001B2B94">
        <w:trPr>
          <w:trHeight w:hRule="exact" w:val="208"/>
        </w:trPr>
        <w:tc>
          <w:tcPr>
            <w:tcW w:w="2394"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4"/>
                <w:sz w:val="19"/>
                <w:szCs w:val="19"/>
              </w:rPr>
            </w:pPr>
            <w:r w:rsidRPr="006803DC">
              <w:rPr>
                <w:rStyle w:val="CharacterStyle4"/>
                <w:spacing w:val="-4"/>
                <w:sz w:val="19"/>
                <w:szCs w:val="19"/>
              </w:rPr>
              <w:t>sufficient evidence was not</w:t>
            </w:r>
          </w:p>
        </w:tc>
        <w:tc>
          <w:tcPr>
            <w:tcW w:w="2398"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rPr>
                <w:rStyle w:val="CharacterStyle4"/>
                <w:spacing w:val="-2"/>
                <w:sz w:val="19"/>
                <w:szCs w:val="19"/>
              </w:rPr>
            </w:pPr>
            <w:r w:rsidRPr="006803DC">
              <w:rPr>
                <w:rStyle w:val="CharacterStyle4"/>
                <w:spacing w:val="-2"/>
                <w:sz w:val="19"/>
                <w:szCs w:val="19"/>
              </w:rPr>
              <w:t>sufficient evidence</w:t>
            </w:r>
          </w:p>
        </w:tc>
        <w:tc>
          <w:tcPr>
            <w:tcW w:w="2390"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4"/>
                <w:sz w:val="19"/>
                <w:szCs w:val="19"/>
              </w:rPr>
            </w:pPr>
            <w:r w:rsidRPr="006803DC">
              <w:rPr>
                <w:rStyle w:val="CharacterStyle4"/>
                <w:spacing w:val="-4"/>
                <w:sz w:val="19"/>
                <w:szCs w:val="19"/>
              </w:rPr>
              <w:t>sufficient evidence</w:t>
            </w:r>
          </w:p>
        </w:tc>
        <w:tc>
          <w:tcPr>
            <w:tcW w:w="2402"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6"/>
              <w:rPr>
                <w:rStyle w:val="CharacterStyle4"/>
                <w:spacing w:val="-4"/>
                <w:sz w:val="19"/>
                <w:szCs w:val="19"/>
              </w:rPr>
            </w:pPr>
            <w:r w:rsidRPr="006803DC">
              <w:rPr>
                <w:rStyle w:val="CharacterStyle4"/>
                <w:spacing w:val="-4"/>
                <w:sz w:val="19"/>
                <w:szCs w:val="19"/>
              </w:rPr>
              <w:t>sufficient evidence</w:t>
            </w:r>
          </w:p>
        </w:tc>
      </w:tr>
      <w:tr w:rsidR="00D93C9C" w:rsidRPr="006803DC" w:rsidTr="001B2B94">
        <w:trPr>
          <w:trHeight w:hRule="exact" w:val="202"/>
        </w:trPr>
        <w:tc>
          <w:tcPr>
            <w:tcW w:w="2394"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3"/>
                <w:sz w:val="19"/>
                <w:szCs w:val="19"/>
              </w:rPr>
            </w:pPr>
            <w:r w:rsidRPr="006803DC">
              <w:rPr>
                <w:rStyle w:val="CharacterStyle4"/>
                <w:spacing w:val="-3"/>
                <w:sz w:val="19"/>
                <w:szCs w:val="19"/>
              </w:rPr>
              <w:t>presented to demonstrate that</w:t>
            </w:r>
          </w:p>
        </w:tc>
        <w:tc>
          <w:tcPr>
            <w:tcW w:w="2398"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rPr>
                <w:rStyle w:val="CharacterStyle4"/>
                <w:spacing w:val="-3"/>
                <w:sz w:val="19"/>
                <w:szCs w:val="19"/>
              </w:rPr>
            </w:pPr>
            <w:r w:rsidRPr="006803DC">
              <w:rPr>
                <w:rStyle w:val="CharacterStyle4"/>
                <w:spacing w:val="-3"/>
                <w:sz w:val="19"/>
                <w:szCs w:val="19"/>
              </w:rPr>
              <w:t>demonstrates that the unit is</w:t>
            </w:r>
          </w:p>
        </w:tc>
        <w:tc>
          <w:tcPr>
            <w:tcW w:w="2390"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3"/>
                <w:sz w:val="19"/>
                <w:szCs w:val="19"/>
              </w:rPr>
            </w:pPr>
            <w:r w:rsidRPr="006803DC">
              <w:rPr>
                <w:rStyle w:val="CharacterStyle4"/>
                <w:spacing w:val="-3"/>
                <w:sz w:val="19"/>
                <w:szCs w:val="19"/>
              </w:rPr>
              <w:t>demonstrates that the unit is</w:t>
            </w:r>
          </w:p>
        </w:tc>
        <w:tc>
          <w:tcPr>
            <w:tcW w:w="2402"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6"/>
              <w:rPr>
                <w:rStyle w:val="CharacterStyle4"/>
                <w:spacing w:val="-3"/>
                <w:sz w:val="19"/>
                <w:szCs w:val="19"/>
              </w:rPr>
            </w:pPr>
            <w:r w:rsidRPr="006803DC">
              <w:rPr>
                <w:rStyle w:val="CharacterStyle4"/>
                <w:spacing w:val="-3"/>
                <w:sz w:val="19"/>
                <w:szCs w:val="19"/>
              </w:rPr>
              <w:t>demonstrates that the unit is</w:t>
            </w:r>
          </w:p>
        </w:tc>
      </w:tr>
      <w:tr w:rsidR="00D93C9C" w:rsidRPr="006803DC" w:rsidTr="001B2B94">
        <w:trPr>
          <w:trHeight w:hRule="exact" w:val="209"/>
        </w:trPr>
        <w:tc>
          <w:tcPr>
            <w:tcW w:w="2394"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4"/>
                <w:sz w:val="19"/>
                <w:szCs w:val="19"/>
              </w:rPr>
            </w:pPr>
            <w:r w:rsidRPr="006803DC">
              <w:rPr>
                <w:rStyle w:val="CharacterStyle4"/>
                <w:spacing w:val="-4"/>
                <w:sz w:val="19"/>
                <w:szCs w:val="19"/>
              </w:rPr>
              <w:t>the unit is performing as</w:t>
            </w:r>
          </w:p>
        </w:tc>
        <w:tc>
          <w:tcPr>
            <w:tcW w:w="2398"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rPr>
                <w:rStyle w:val="CharacterStyle4"/>
                <w:spacing w:val="-4"/>
                <w:sz w:val="19"/>
                <w:szCs w:val="19"/>
              </w:rPr>
            </w:pPr>
            <w:r w:rsidRPr="006803DC">
              <w:rPr>
                <w:rStyle w:val="CharacterStyle4"/>
                <w:spacing w:val="-4"/>
                <w:sz w:val="19"/>
                <w:szCs w:val="19"/>
              </w:rPr>
              <w:t>performing as described in</w:t>
            </w:r>
          </w:p>
        </w:tc>
        <w:tc>
          <w:tcPr>
            <w:tcW w:w="2390"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4"/>
                <w:sz w:val="19"/>
                <w:szCs w:val="19"/>
              </w:rPr>
            </w:pPr>
            <w:r w:rsidRPr="006803DC">
              <w:rPr>
                <w:rStyle w:val="CharacterStyle4"/>
                <w:spacing w:val="-4"/>
                <w:sz w:val="19"/>
                <w:szCs w:val="19"/>
              </w:rPr>
              <w:t>performing as described in</w:t>
            </w:r>
          </w:p>
        </w:tc>
        <w:tc>
          <w:tcPr>
            <w:tcW w:w="2402"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6"/>
              <w:rPr>
                <w:rStyle w:val="CharacterStyle4"/>
                <w:spacing w:val="-4"/>
                <w:sz w:val="19"/>
                <w:szCs w:val="19"/>
              </w:rPr>
            </w:pPr>
            <w:r w:rsidRPr="006803DC">
              <w:rPr>
                <w:rStyle w:val="CharacterStyle4"/>
                <w:spacing w:val="-4"/>
                <w:sz w:val="19"/>
                <w:szCs w:val="19"/>
              </w:rPr>
              <w:t>performing as described in all</w:t>
            </w:r>
          </w:p>
        </w:tc>
      </w:tr>
      <w:tr w:rsidR="00D93C9C" w:rsidRPr="006803DC" w:rsidTr="001B2B94">
        <w:trPr>
          <w:trHeight w:hRule="exact" w:val="209"/>
        </w:trPr>
        <w:tc>
          <w:tcPr>
            <w:tcW w:w="2394"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4"/>
                <w:sz w:val="19"/>
                <w:szCs w:val="19"/>
              </w:rPr>
            </w:pPr>
            <w:r w:rsidRPr="006803DC">
              <w:rPr>
                <w:rStyle w:val="CharacterStyle4"/>
                <w:spacing w:val="-4"/>
                <w:sz w:val="19"/>
                <w:szCs w:val="19"/>
              </w:rPr>
              <w:t>described in any aspect of the</w:t>
            </w:r>
          </w:p>
        </w:tc>
        <w:tc>
          <w:tcPr>
            <w:tcW w:w="2398"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rPr>
                <w:rStyle w:val="CharacterStyle4"/>
                <w:spacing w:val="-4"/>
                <w:sz w:val="19"/>
                <w:szCs w:val="19"/>
              </w:rPr>
            </w:pPr>
            <w:r w:rsidRPr="006803DC">
              <w:rPr>
                <w:rStyle w:val="CharacterStyle4"/>
                <w:spacing w:val="-4"/>
                <w:sz w:val="19"/>
                <w:szCs w:val="19"/>
              </w:rPr>
              <w:t>some aspect of the target</w:t>
            </w:r>
          </w:p>
        </w:tc>
        <w:tc>
          <w:tcPr>
            <w:tcW w:w="2390"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4"/>
                <w:sz w:val="19"/>
                <w:szCs w:val="19"/>
              </w:rPr>
            </w:pPr>
            <w:r w:rsidRPr="006803DC">
              <w:rPr>
                <w:rStyle w:val="CharacterStyle4"/>
                <w:spacing w:val="-4"/>
                <w:sz w:val="19"/>
                <w:szCs w:val="19"/>
              </w:rPr>
              <w:t>some aspect of the target</w:t>
            </w:r>
          </w:p>
        </w:tc>
        <w:tc>
          <w:tcPr>
            <w:tcW w:w="2402"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6"/>
              <w:rPr>
                <w:rStyle w:val="CharacterStyle4"/>
                <w:spacing w:val="-4"/>
                <w:sz w:val="19"/>
                <w:szCs w:val="19"/>
              </w:rPr>
            </w:pPr>
            <w:r w:rsidRPr="006803DC">
              <w:rPr>
                <w:rStyle w:val="CharacterStyle4"/>
                <w:spacing w:val="-4"/>
                <w:sz w:val="19"/>
                <w:szCs w:val="19"/>
              </w:rPr>
              <w:t>aspects of the target level</w:t>
            </w:r>
          </w:p>
        </w:tc>
      </w:tr>
      <w:tr w:rsidR="00D93C9C" w:rsidRPr="006803DC" w:rsidTr="001B2B94">
        <w:trPr>
          <w:trHeight w:hRule="exact" w:val="414"/>
        </w:trPr>
        <w:tc>
          <w:tcPr>
            <w:tcW w:w="2394" w:type="dxa"/>
            <w:tcBorders>
              <w:top w:val="nil"/>
              <w:left w:val="single" w:sz="2" w:space="0" w:color="auto"/>
              <w:bottom w:val="nil"/>
              <w:right w:val="single" w:sz="2" w:space="0" w:color="auto"/>
            </w:tcBorders>
          </w:tcPr>
          <w:p w:rsidR="00D93C9C" w:rsidRPr="006803DC" w:rsidRDefault="00D93C9C" w:rsidP="001B2B94">
            <w:pPr>
              <w:pStyle w:val="Style1"/>
              <w:kinsoku w:val="0"/>
              <w:autoSpaceDE/>
              <w:autoSpaceDN/>
              <w:adjustRightInd/>
              <w:spacing w:line="228" w:lineRule="auto"/>
              <w:ind w:left="108" w:right="432"/>
              <w:rPr>
                <w:spacing w:val="-4"/>
                <w:sz w:val="19"/>
                <w:szCs w:val="19"/>
              </w:rPr>
            </w:pPr>
            <w:r w:rsidRPr="006803DC">
              <w:rPr>
                <w:spacing w:val="-7"/>
                <w:sz w:val="19"/>
                <w:szCs w:val="19"/>
              </w:rPr>
              <w:t xml:space="preserve">target level rubric for this </w:t>
            </w:r>
            <w:r w:rsidRPr="006803DC">
              <w:rPr>
                <w:spacing w:val="-4"/>
                <w:sz w:val="19"/>
                <w:szCs w:val="19"/>
              </w:rPr>
              <w:t>standard.</w:t>
            </w:r>
          </w:p>
        </w:tc>
        <w:tc>
          <w:tcPr>
            <w:tcW w:w="2398" w:type="dxa"/>
            <w:tcBorders>
              <w:top w:val="nil"/>
              <w:left w:val="single" w:sz="2" w:space="0" w:color="auto"/>
              <w:bottom w:val="nil"/>
              <w:right w:val="single" w:sz="2" w:space="0" w:color="auto"/>
            </w:tcBorders>
          </w:tcPr>
          <w:p w:rsidR="00D93C9C" w:rsidRPr="006803DC" w:rsidRDefault="00D93C9C" w:rsidP="001B2B94">
            <w:pPr>
              <w:pStyle w:val="Style6"/>
              <w:kinsoku w:val="0"/>
              <w:autoSpaceDE/>
              <w:autoSpaceDN/>
              <w:rPr>
                <w:rStyle w:val="CharacterStyle4"/>
                <w:spacing w:val="-4"/>
                <w:sz w:val="19"/>
                <w:szCs w:val="19"/>
              </w:rPr>
            </w:pPr>
            <w:r w:rsidRPr="006803DC">
              <w:rPr>
                <w:rStyle w:val="CharacterStyle4"/>
                <w:spacing w:val="-4"/>
                <w:sz w:val="19"/>
                <w:szCs w:val="19"/>
              </w:rPr>
              <w:t>level rubric for this standard.</w:t>
            </w:r>
          </w:p>
        </w:tc>
        <w:tc>
          <w:tcPr>
            <w:tcW w:w="2390" w:type="dxa"/>
            <w:tcBorders>
              <w:top w:val="nil"/>
              <w:left w:val="single" w:sz="2" w:space="0" w:color="auto"/>
              <w:bottom w:val="nil"/>
              <w:right w:val="single" w:sz="2" w:space="0" w:color="auto"/>
            </w:tcBorders>
          </w:tcPr>
          <w:p w:rsidR="00D93C9C" w:rsidRPr="006803DC" w:rsidRDefault="00D93C9C" w:rsidP="001B2B94">
            <w:pPr>
              <w:pStyle w:val="Style1"/>
              <w:kinsoku w:val="0"/>
              <w:autoSpaceDE/>
              <w:autoSpaceDN/>
              <w:adjustRightInd/>
              <w:spacing w:line="225" w:lineRule="auto"/>
              <w:ind w:left="108" w:right="432"/>
              <w:rPr>
                <w:spacing w:val="-4"/>
                <w:sz w:val="19"/>
                <w:szCs w:val="19"/>
              </w:rPr>
            </w:pPr>
            <w:r w:rsidRPr="006803DC">
              <w:rPr>
                <w:spacing w:val="-8"/>
                <w:sz w:val="19"/>
                <w:szCs w:val="19"/>
              </w:rPr>
              <w:t xml:space="preserve">level of the rubric for this </w:t>
            </w:r>
            <w:r w:rsidRPr="006803DC">
              <w:rPr>
                <w:spacing w:val="-4"/>
                <w:sz w:val="19"/>
                <w:szCs w:val="19"/>
              </w:rPr>
              <w:t>standard.</w:t>
            </w:r>
          </w:p>
        </w:tc>
        <w:tc>
          <w:tcPr>
            <w:tcW w:w="2402" w:type="dxa"/>
            <w:tcBorders>
              <w:top w:val="nil"/>
              <w:left w:val="single" w:sz="2" w:space="0" w:color="auto"/>
              <w:bottom w:val="nil"/>
              <w:right w:val="single" w:sz="2" w:space="0" w:color="auto"/>
            </w:tcBorders>
          </w:tcPr>
          <w:p w:rsidR="00D93C9C" w:rsidRPr="006803DC" w:rsidRDefault="00D93C9C" w:rsidP="001B2B94">
            <w:pPr>
              <w:pStyle w:val="Style6"/>
              <w:kinsoku w:val="0"/>
              <w:autoSpaceDE/>
              <w:autoSpaceDN/>
              <w:ind w:left="116"/>
              <w:rPr>
                <w:rStyle w:val="CharacterStyle4"/>
                <w:spacing w:val="-4"/>
                <w:sz w:val="19"/>
                <w:szCs w:val="19"/>
              </w:rPr>
            </w:pPr>
            <w:r w:rsidRPr="006803DC">
              <w:rPr>
                <w:rStyle w:val="CharacterStyle4"/>
                <w:spacing w:val="-4"/>
                <w:sz w:val="19"/>
                <w:szCs w:val="19"/>
              </w:rPr>
              <w:t>rubric for this standard.</w:t>
            </w:r>
          </w:p>
        </w:tc>
      </w:tr>
      <w:tr w:rsidR="00D93C9C" w:rsidRPr="006803DC" w:rsidTr="001B2B94">
        <w:trPr>
          <w:trHeight w:hRule="exact" w:val="190"/>
        </w:trPr>
        <w:tc>
          <w:tcPr>
            <w:tcW w:w="2394" w:type="dxa"/>
            <w:tcBorders>
              <w:top w:val="nil"/>
              <w:left w:val="single" w:sz="2" w:space="0" w:color="auto"/>
              <w:bottom w:val="nil"/>
              <w:right w:val="single" w:sz="2" w:space="0" w:color="auto"/>
            </w:tcBorders>
          </w:tcPr>
          <w:p w:rsidR="00D93C9C" w:rsidRPr="006803DC" w:rsidRDefault="00D93C9C" w:rsidP="001B2B94">
            <w:pPr>
              <w:pStyle w:val="Style1"/>
              <w:kinsoku w:val="0"/>
              <w:autoSpaceDE/>
              <w:autoSpaceDN/>
              <w:adjustRightInd/>
              <w:rPr>
                <w:sz w:val="19"/>
                <w:szCs w:val="19"/>
              </w:rPr>
            </w:pPr>
          </w:p>
        </w:tc>
        <w:tc>
          <w:tcPr>
            <w:tcW w:w="2398" w:type="dxa"/>
            <w:tcBorders>
              <w:top w:val="nil"/>
              <w:left w:val="single" w:sz="2" w:space="0" w:color="auto"/>
              <w:bottom w:val="nil"/>
              <w:right w:val="single" w:sz="2" w:space="0" w:color="auto"/>
            </w:tcBorders>
            <w:vAlign w:val="center"/>
          </w:tcPr>
          <w:p w:rsidR="00D93C9C" w:rsidRPr="006803DC" w:rsidRDefault="00D93C9C" w:rsidP="001B2B94">
            <w:pPr>
              <w:pStyle w:val="Style1"/>
              <w:kinsoku w:val="0"/>
              <w:autoSpaceDE/>
              <w:autoSpaceDN/>
              <w:adjustRightInd/>
              <w:jc w:val="center"/>
              <w:rPr>
                <w:b/>
                <w:bCs/>
                <w:i/>
                <w:iCs/>
                <w:sz w:val="19"/>
                <w:szCs w:val="19"/>
              </w:rPr>
            </w:pPr>
            <w:r w:rsidRPr="006803DC">
              <w:rPr>
                <w:b/>
                <w:bCs/>
                <w:i/>
                <w:iCs/>
                <w:sz w:val="19"/>
                <w:szCs w:val="19"/>
              </w:rPr>
              <w:t>OR</w:t>
            </w:r>
          </w:p>
        </w:tc>
        <w:tc>
          <w:tcPr>
            <w:tcW w:w="2390" w:type="dxa"/>
            <w:tcBorders>
              <w:top w:val="nil"/>
              <w:left w:val="single" w:sz="2" w:space="0" w:color="auto"/>
              <w:bottom w:val="nil"/>
              <w:right w:val="single" w:sz="2" w:space="0" w:color="auto"/>
            </w:tcBorders>
          </w:tcPr>
          <w:p w:rsidR="00D93C9C" w:rsidRPr="006803DC" w:rsidRDefault="00D93C9C" w:rsidP="001B2B94">
            <w:pPr>
              <w:pStyle w:val="Style1"/>
              <w:kinsoku w:val="0"/>
              <w:autoSpaceDE/>
              <w:autoSpaceDN/>
              <w:adjustRightInd/>
              <w:rPr>
                <w:sz w:val="19"/>
                <w:szCs w:val="19"/>
              </w:rPr>
            </w:pPr>
          </w:p>
        </w:tc>
        <w:tc>
          <w:tcPr>
            <w:tcW w:w="2402" w:type="dxa"/>
            <w:tcBorders>
              <w:top w:val="nil"/>
              <w:left w:val="single" w:sz="2" w:space="0" w:color="auto"/>
              <w:bottom w:val="single" w:sz="8" w:space="0" w:color="auto"/>
              <w:right w:val="single" w:sz="2" w:space="0" w:color="auto"/>
            </w:tcBorders>
            <w:vAlign w:val="center"/>
          </w:tcPr>
          <w:p w:rsidR="00D93C9C" w:rsidRPr="006803DC" w:rsidRDefault="00D93C9C" w:rsidP="001B2B94">
            <w:pPr>
              <w:pStyle w:val="Style1"/>
              <w:kinsoku w:val="0"/>
              <w:autoSpaceDE/>
              <w:autoSpaceDN/>
              <w:adjustRightInd/>
              <w:jc w:val="center"/>
              <w:rPr>
                <w:b/>
                <w:bCs/>
                <w:i/>
                <w:iCs/>
                <w:w w:val="95"/>
                <w:sz w:val="19"/>
                <w:szCs w:val="19"/>
              </w:rPr>
            </w:pPr>
            <w:r w:rsidRPr="006803DC">
              <w:rPr>
                <w:b/>
                <w:bCs/>
                <w:i/>
                <w:iCs/>
                <w:w w:val="95"/>
                <w:sz w:val="19"/>
                <w:szCs w:val="19"/>
              </w:rPr>
              <w:t>AND</w:t>
            </w:r>
          </w:p>
        </w:tc>
      </w:tr>
      <w:tr w:rsidR="00D93C9C" w:rsidRPr="006803DC" w:rsidTr="001B2B94">
        <w:trPr>
          <w:trHeight w:hRule="exact" w:val="209"/>
        </w:trPr>
        <w:tc>
          <w:tcPr>
            <w:tcW w:w="2394" w:type="dxa"/>
            <w:tcBorders>
              <w:top w:val="nil"/>
              <w:left w:val="single" w:sz="2" w:space="0" w:color="auto"/>
              <w:bottom w:val="single" w:sz="8" w:space="0" w:color="auto"/>
              <w:right w:val="single" w:sz="2" w:space="0" w:color="auto"/>
            </w:tcBorders>
            <w:vAlign w:val="center"/>
          </w:tcPr>
          <w:p w:rsidR="00D93C9C" w:rsidRPr="006803DC" w:rsidRDefault="00D93C9C" w:rsidP="001B2B94">
            <w:pPr>
              <w:pStyle w:val="Style1"/>
              <w:kinsoku w:val="0"/>
              <w:autoSpaceDE/>
              <w:autoSpaceDN/>
              <w:adjustRightInd/>
              <w:jc w:val="center"/>
              <w:rPr>
                <w:b/>
                <w:bCs/>
                <w:i/>
                <w:iCs/>
                <w:w w:val="95"/>
                <w:sz w:val="19"/>
                <w:szCs w:val="19"/>
              </w:rPr>
            </w:pPr>
            <w:r w:rsidRPr="006803DC">
              <w:rPr>
                <w:b/>
                <w:bCs/>
                <w:i/>
                <w:iCs/>
                <w:w w:val="95"/>
                <w:sz w:val="19"/>
                <w:szCs w:val="19"/>
              </w:rPr>
              <w:t>AND</w:t>
            </w:r>
          </w:p>
        </w:tc>
        <w:tc>
          <w:tcPr>
            <w:tcW w:w="2398" w:type="dxa"/>
            <w:tcBorders>
              <w:top w:val="nil"/>
              <w:left w:val="single" w:sz="2" w:space="0" w:color="auto"/>
              <w:bottom w:val="nil"/>
              <w:right w:val="single" w:sz="2" w:space="0" w:color="auto"/>
            </w:tcBorders>
          </w:tcPr>
          <w:p w:rsidR="00D93C9C" w:rsidRPr="006803DC" w:rsidRDefault="00D93C9C" w:rsidP="001B2B94">
            <w:pPr>
              <w:pStyle w:val="Style1"/>
              <w:kinsoku w:val="0"/>
              <w:autoSpaceDE/>
              <w:autoSpaceDN/>
              <w:adjustRightInd/>
              <w:rPr>
                <w:sz w:val="19"/>
                <w:szCs w:val="19"/>
              </w:rPr>
            </w:pPr>
          </w:p>
        </w:tc>
        <w:tc>
          <w:tcPr>
            <w:tcW w:w="2390" w:type="dxa"/>
            <w:tcBorders>
              <w:top w:val="nil"/>
              <w:left w:val="single" w:sz="2" w:space="0" w:color="auto"/>
              <w:bottom w:val="single" w:sz="8" w:space="0" w:color="auto"/>
              <w:right w:val="single" w:sz="2" w:space="0" w:color="auto"/>
            </w:tcBorders>
            <w:vAlign w:val="center"/>
          </w:tcPr>
          <w:p w:rsidR="00D93C9C" w:rsidRPr="006803DC" w:rsidRDefault="00D93C9C" w:rsidP="001B2B94">
            <w:pPr>
              <w:pStyle w:val="Style1"/>
              <w:kinsoku w:val="0"/>
              <w:autoSpaceDE/>
              <w:autoSpaceDN/>
              <w:adjustRightInd/>
              <w:jc w:val="center"/>
              <w:rPr>
                <w:b/>
                <w:bCs/>
                <w:i/>
                <w:iCs/>
                <w:w w:val="95"/>
                <w:sz w:val="19"/>
                <w:szCs w:val="19"/>
              </w:rPr>
            </w:pPr>
            <w:r w:rsidRPr="006803DC">
              <w:rPr>
                <w:b/>
                <w:bCs/>
                <w:i/>
                <w:iCs/>
                <w:w w:val="95"/>
                <w:sz w:val="19"/>
                <w:szCs w:val="19"/>
              </w:rPr>
              <w:t>AND</w:t>
            </w:r>
          </w:p>
        </w:tc>
        <w:tc>
          <w:tcPr>
            <w:tcW w:w="2402" w:type="dxa"/>
            <w:tcBorders>
              <w:top w:val="single" w:sz="8" w:space="0" w:color="auto"/>
              <w:left w:val="single" w:sz="2" w:space="0" w:color="auto"/>
              <w:bottom w:val="nil"/>
              <w:right w:val="single" w:sz="2" w:space="0" w:color="auto"/>
            </w:tcBorders>
          </w:tcPr>
          <w:p w:rsidR="00D93C9C" w:rsidRPr="006803DC" w:rsidRDefault="00D93C9C" w:rsidP="001B2B94">
            <w:pPr>
              <w:pStyle w:val="Style1"/>
              <w:kinsoku w:val="0"/>
              <w:autoSpaceDE/>
              <w:autoSpaceDN/>
              <w:adjustRightInd/>
              <w:rPr>
                <w:sz w:val="19"/>
                <w:szCs w:val="19"/>
              </w:rPr>
            </w:pPr>
          </w:p>
        </w:tc>
      </w:tr>
      <w:tr w:rsidR="00D93C9C" w:rsidRPr="006803DC" w:rsidTr="001B2B94">
        <w:trPr>
          <w:trHeight w:hRule="exact" w:val="223"/>
        </w:trPr>
        <w:tc>
          <w:tcPr>
            <w:tcW w:w="2394" w:type="dxa"/>
            <w:tcBorders>
              <w:top w:val="single" w:sz="8" w:space="0" w:color="auto"/>
              <w:left w:val="single" w:sz="2" w:space="0" w:color="auto"/>
              <w:bottom w:val="nil"/>
              <w:right w:val="single" w:sz="2" w:space="0" w:color="auto"/>
            </w:tcBorders>
          </w:tcPr>
          <w:p w:rsidR="00D93C9C" w:rsidRPr="006803DC" w:rsidRDefault="00D93C9C" w:rsidP="001B2B94">
            <w:pPr>
              <w:pStyle w:val="Style1"/>
              <w:kinsoku w:val="0"/>
              <w:autoSpaceDE/>
              <w:autoSpaceDN/>
              <w:adjustRightInd/>
              <w:rPr>
                <w:sz w:val="19"/>
                <w:szCs w:val="19"/>
              </w:rPr>
            </w:pPr>
          </w:p>
        </w:tc>
        <w:tc>
          <w:tcPr>
            <w:tcW w:w="2398"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rPr>
                <w:rStyle w:val="CharacterStyle4"/>
                <w:spacing w:val="-3"/>
                <w:sz w:val="19"/>
                <w:szCs w:val="19"/>
              </w:rPr>
            </w:pPr>
            <w:r w:rsidRPr="006803DC">
              <w:rPr>
                <w:rStyle w:val="CharacterStyle4"/>
                <w:spacing w:val="-3"/>
                <w:sz w:val="19"/>
                <w:szCs w:val="19"/>
              </w:rPr>
              <w:t>There are plans and timelines</w:t>
            </w:r>
          </w:p>
        </w:tc>
        <w:tc>
          <w:tcPr>
            <w:tcW w:w="2390" w:type="dxa"/>
            <w:tcBorders>
              <w:top w:val="single" w:sz="8" w:space="0" w:color="auto"/>
              <w:left w:val="single" w:sz="2" w:space="0" w:color="auto"/>
              <w:bottom w:val="nil"/>
              <w:right w:val="single" w:sz="2" w:space="0" w:color="auto"/>
            </w:tcBorders>
          </w:tcPr>
          <w:p w:rsidR="00D93C9C" w:rsidRPr="006803DC" w:rsidRDefault="00D93C9C" w:rsidP="001B2B94">
            <w:pPr>
              <w:pStyle w:val="Style1"/>
              <w:kinsoku w:val="0"/>
              <w:autoSpaceDE/>
              <w:autoSpaceDN/>
              <w:adjustRightInd/>
              <w:rPr>
                <w:sz w:val="19"/>
                <w:szCs w:val="19"/>
              </w:rPr>
            </w:pPr>
          </w:p>
        </w:tc>
        <w:tc>
          <w:tcPr>
            <w:tcW w:w="2402"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6"/>
              <w:rPr>
                <w:rStyle w:val="CharacterStyle4"/>
                <w:spacing w:val="-4"/>
                <w:sz w:val="19"/>
                <w:szCs w:val="19"/>
              </w:rPr>
            </w:pPr>
            <w:r w:rsidRPr="006803DC">
              <w:rPr>
                <w:rStyle w:val="CharacterStyle4"/>
                <w:spacing w:val="-4"/>
                <w:sz w:val="19"/>
                <w:szCs w:val="19"/>
              </w:rPr>
              <w:t>There are plans and timelines</w:t>
            </w:r>
          </w:p>
        </w:tc>
      </w:tr>
      <w:tr w:rsidR="00D93C9C" w:rsidRPr="006803DC" w:rsidTr="001B2B94">
        <w:trPr>
          <w:trHeight w:hRule="exact" w:val="202"/>
        </w:trPr>
        <w:tc>
          <w:tcPr>
            <w:tcW w:w="2394"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4"/>
                <w:sz w:val="19"/>
                <w:szCs w:val="19"/>
              </w:rPr>
            </w:pPr>
            <w:r w:rsidRPr="006803DC">
              <w:rPr>
                <w:rStyle w:val="CharacterStyle4"/>
                <w:spacing w:val="-4"/>
                <w:sz w:val="19"/>
                <w:szCs w:val="19"/>
              </w:rPr>
              <w:t>There are no plans and</w:t>
            </w:r>
          </w:p>
        </w:tc>
        <w:tc>
          <w:tcPr>
            <w:tcW w:w="2398"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rPr>
                <w:rStyle w:val="CharacterStyle4"/>
                <w:spacing w:val="-3"/>
                <w:sz w:val="19"/>
                <w:szCs w:val="19"/>
              </w:rPr>
            </w:pPr>
            <w:r w:rsidRPr="006803DC">
              <w:rPr>
                <w:rStyle w:val="CharacterStyle4"/>
                <w:spacing w:val="-3"/>
                <w:sz w:val="19"/>
                <w:szCs w:val="19"/>
              </w:rPr>
              <w:t>for attaining and/or sustaining</w:t>
            </w:r>
          </w:p>
        </w:tc>
        <w:tc>
          <w:tcPr>
            <w:tcW w:w="2390"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3"/>
                <w:sz w:val="19"/>
                <w:szCs w:val="19"/>
              </w:rPr>
            </w:pPr>
            <w:r w:rsidRPr="006803DC">
              <w:rPr>
                <w:rStyle w:val="CharacterStyle4"/>
                <w:spacing w:val="-3"/>
                <w:sz w:val="19"/>
                <w:szCs w:val="19"/>
              </w:rPr>
              <w:t>There are plans and timelines</w:t>
            </w:r>
          </w:p>
        </w:tc>
        <w:tc>
          <w:tcPr>
            <w:tcW w:w="2402"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6"/>
              <w:rPr>
                <w:rStyle w:val="CharacterStyle4"/>
                <w:spacing w:val="-3"/>
                <w:sz w:val="19"/>
                <w:szCs w:val="19"/>
              </w:rPr>
            </w:pPr>
            <w:r w:rsidRPr="006803DC">
              <w:rPr>
                <w:rStyle w:val="CharacterStyle4"/>
                <w:spacing w:val="-3"/>
                <w:sz w:val="19"/>
                <w:szCs w:val="19"/>
              </w:rPr>
              <w:t>for sustaining target level</w:t>
            </w:r>
          </w:p>
        </w:tc>
      </w:tr>
      <w:tr w:rsidR="00D93C9C" w:rsidRPr="006803DC" w:rsidTr="001B2B94">
        <w:trPr>
          <w:trHeight w:hRule="exact" w:val="209"/>
        </w:trPr>
        <w:tc>
          <w:tcPr>
            <w:tcW w:w="2394"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3"/>
                <w:sz w:val="19"/>
                <w:szCs w:val="19"/>
              </w:rPr>
            </w:pPr>
            <w:r w:rsidRPr="006803DC">
              <w:rPr>
                <w:rStyle w:val="CharacterStyle4"/>
                <w:spacing w:val="-3"/>
                <w:sz w:val="19"/>
                <w:szCs w:val="19"/>
              </w:rPr>
              <w:t>timelines for attaining target</w:t>
            </w:r>
          </w:p>
        </w:tc>
        <w:tc>
          <w:tcPr>
            <w:tcW w:w="2398"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rPr>
                <w:rStyle w:val="CharacterStyle4"/>
                <w:spacing w:val="-4"/>
                <w:sz w:val="19"/>
                <w:szCs w:val="19"/>
              </w:rPr>
            </w:pPr>
            <w:r w:rsidRPr="006803DC">
              <w:rPr>
                <w:rStyle w:val="CharacterStyle4"/>
                <w:spacing w:val="-4"/>
                <w:sz w:val="19"/>
                <w:szCs w:val="19"/>
              </w:rPr>
              <w:t>target level performance as</w:t>
            </w:r>
          </w:p>
        </w:tc>
        <w:tc>
          <w:tcPr>
            <w:tcW w:w="2390"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2"/>
              <w:rPr>
                <w:rStyle w:val="CharacterStyle4"/>
                <w:spacing w:val="-3"/>
                <w:sz w:val="19"/>
                <w:szCs w:val="19"/>
              </w:rPr>
            </w:pPr>
            <w:r w:rsidRPr="006803DC">
              <w:rPr>
                <w:rStyle w:val="CharacterStyle4"/>
                <w:spacing w:val="-3"/>
                <w:sz w:val="19"/>
                <w:szCs w:val="19"/>
              </w:rPr>
              <w:t>for attaining and/or sustaining</w:t>
            </w:r>
          </w:p>
        </w:tc>
        <w:tc>
          <w:tcPr>
            <w:tcW w:w="2402" w:type="dxa"/>
            <w:tcBorders>
              <w:top w:val="nil"/>
              <w:left w:val="single" w:sz="2" w:space="0" w:color="auto"/>
              <w:bottom w:val="nil"/>
              <w:right w:val="single" w:sz="2" w:space="0" w:color="auto"/>
            </w:tcBorders>
            <w:vAlign w:val="center"/>
          </w:tcPr>
          <w:p w:rsidR="00D93C9C" w:rsidRPr="006803DC" w:rsidRDefault="00D93C9C" w:rsidP="001B2B94">
            <w:pPr>
              <w:pStyle w:val="Style6"/>
              <w:kinsoku w:val="0"/>
              <w:autoSpaceDE/>
              <w:autoSpaceDN/>
              <w:ind w:left="116"/>
              <w:rPr>
                <w:rStyle w:val="CharacterStyle4"/>
                <w:spacing w:val="-4"/>
                <w:sz w:val="19"/>
                <w:szCs w:val="19"/>
              </w:rPr>
            </w:pPr>
            <w:r w:rsidRPr="006803DC">
              <w:rPr>
                <w:rStyle w:val="CharacterStyle4"/>
                <w:spacing w:val="-4"/>
                <w:sz w:val="19"/>
                <w:szCs w:val="19"/>
              </w:rPr>
              <w:t>performance as described in</w:t>
            </w:r>
          </w:p>
        </w:tc>
      </w:tr>
      <w:tr w:rsidR="00D93C9C" w:rsidRPr="006803DC" w:rsidTr="001B2B94">
        <w:trPr>
          <w:trHeight w:hRule="exact" w:val="414"/>
        </w:trPr>
        <w:tc>
          <w:tcPr>
            <w:tcW w:w="2394" w:type="dxa"/>
            <w:tcBorders>
              <w:top w:val="nil"/>
              <w:left w:val="single" w:sz="2" w:space="0" w:color="auto"/>
              <w:bottom w:val="nil"/>
              <w:right w:val="single" w:sz="2" w:space="0" w:color="auto"/>
            </w:tcBorders>
          </w:tcPr>
          <w:p w:rsidR="00D93C9C" w:rsidRPr="006803DC" w:rsidRDefault="00D93C9C" w:rsidP="001B2B94">
            <w:pPr>
              <w:pStyle w:val="Style6"/>
              <w:kinsoku w:val="0"/>
              <w:autoSpaceDE/>
              <w:autoSpaceDN/>
              <w:spacing w:line="228" w:lineRule="auto"/>
              <w:ind w:right="108"/>
              <w:rPr>
                <w:rStyle w:val="CharacterStyle4"/>
                <w:spacing w:val="-5"/>
                <w:sz w:val="19"/>
                <w:szCs w:val="19"/>
              </w:rPr>
            </w:pPr>
            <w:r w:rsidRPr="006803DC">
              <w:rPr>
                <w:rStyle w:val="CharacterStyle4"/>
                <w:spacing w:val="-1"/>
                <w:sz w:val="19"/>
                <w:szCs w:val="19"/>
              </w:rPr>
              <w:t xml:space="preserve">level performance as </w:t>
            </w:r>
            <w:r w:rsidRPr="006803DC">
              <w:rPr>
                <w:rStyle w:val="CharacterStyle4"/>
                <w:spacing w:val="-5"/>
                <w:sz w:val="19"/>
                <w:szCs w:val="19"/>
              </w:rPr>
              <w:t>described in the unit standard.</w:t>
            </w:r>
          </w:p>
        </w:tc>
        <w:tc>
          <w:tcPr>
            <w:tcW w:w="2398" w:type="dxa"/>
            <w:tcBorders>
              <w:top w:val="nil"/>
              <w:left w:val="single" w:sz="2" w:space="0" w:color="auto"/>
              <w:bottom w:val="nil"/>
              <w:right w:val="single" w:sz="2" w:space="0" w:color="auto"/>
            </w:tcBorders>
          </w:tcPr>
          <w:p w:rsidR="00D93C9C" w:rsidRPr="006803DC" w:rsidRDefault="00D93C9C" w:rsidP="001B2B94">
            <w:pPr>
              <w:pStyle w:val="Style6"/>
              <w:kinsoku w:val="0"/>
              <w:autoSpaceDE/>
              <w:autoSpaceDN/>
              <w:rPr>
                <w:rStyle w:val="CharacterStyle4"/>
                <w:spacing w:val="-4"/>
                <w:sz w:val="19"/>
                <w:szCs w:val="19"/>
              </w:rPr>
            </w:pPr>
            <w:r w:rsidRPr="006803DC">
              <w:rPr>
                <w:rStyle w:val="CharacterStyle4"/>
                <w:spacing w:val="-4"/>
                <w:sz w:val="19"/>
                <w:szCs w:val="19"/>
              </w:rPr>
              <w:t>described in the unit standard.</w:t>
            </w:r>
          </w:p>
        </w:tc>
        <w:tc>
          <w:tcPr>
            <w:tcW w:w="2390" w:type="dxa"/>
            <w:tcBorders>
              <w:top w:val="nil"/>
              <w:left w:val="single" w:sz="2" w:space="0" w:color="auto"/>
              <w:bottom w:val="nil"/>
              <w:right w:val="single" w:sz="2" w:space="0" w:color="auto"/>
            </w:tcBorders>
          </w:tcPr>
          <w:p w:rsidR="00D93C9C" w:rsidRPr="006803DC" w:rsidRDefault="00D93C9C" w:rsidP="001B2B94">
            <w:pPr>
              <w:pStyle w:val="Style6"/>
              <w:kinsoku w:val="0"/>
              <w:autoSpaceDE/>
              <w:autoSpaceDN/>
              <w:spacing w:line="228" w:lineRule="auto"/>
              <w:ind w:right="108"/>
              <w:rPr>
                <w:rStyle w:val="CharacterStyle4"/>
                <w:spacing w:val="-5"/>
                <w:sz w:val="19"/>
                <w:szCs w:val="19"/>
              </w:rPr>
            </w:pPr>
            <w:r w:rsidRPr="006803DC">
              <w:rPr>
                <w:rStyle w:val="CharacterStyle4"/>
                <w:spacing w:val="-2"/>
                <w:sz w:val="19"/>
                <w:szCs w:val="19"/>
              </w:rPr>
              <w:t xml:space="preserve">target level performance as </w:t>
            </w:r>
            <w:r w:rsidRPr="006803DC">
              <w:rPr>
                <w:rStyle w:val="CharacterStyle4"/>
                <w:spacing w:val="-5"/>
                <w:sz w:val="19"/>
                <w:szCs w:val="19"/>
              </w:rPr>
              <w:t>described in the unit standard.</w:t>
            </w:r>
          </w:p>
        </w:tc>
        <w:tc>
          <w:tcPr>
            <w:tcW w:w="2402" w:type="dxa"/>
            <w:tcBorders>
              <w:top w:val="nil"/>
              <w:left w:val="single" w:sz="2" w:space="0" w:color="auto"/>
              <w:bottom w:val="nil"/>
              <w:right w:val="single" w:sz="2" w:space="0" w:color="auto"/>
            </w:tcBorders>
          </w:tcPr>
          <w:p w:rsidR="00D93C9C" w:rsidRPr="006803DC" w:rsidRDefault="00D93C9C" w:rsidP="001B2B94">
            <w:pPr>
              <w:pStyle w:val="Style6"/>
              <w:kinsoku w:val="0"/>
              <w:autoSpaceDE/>
              <w:autoSpaceDN/>
              <w:ind w:left="116"/>
              <w:rPr>
                <w:rStyle w:val="CharacterStyle4"/>
                <w:spacing w:val="-2"/>
                <w:sz w:val="19"/>
                <w:szCs w:val="19"/>
              </w:rPr>
            </w:pPr>
            <w:r w:rsidRPr="006803DC">
              <w:rPr>
                <w:rStyle w:val="CharacterStyle4"/>
                <w:spacing w:val="-2"/>
                <w:sz w:val="19"/>
                <w:szCs w:val="19"/>
              </w:rPr>
              <w:t>the unit standard.</w:t>
            </w:r>
          </w:p>
        </w:tc>
      </w:tr>
      <w:tr w:rsidR="00D93C9C" w:rsidRPr="006803DC" w:rsidTr="001B2B94">
        <w:trPr>
          <w:trHeight w:hRule="exact" w:val="626"/>
        </w:trPr>
        <w:tc>
          <w:tcPr>
            <w:tcW w:w="2394" w:type="dxa"/>
            <w:tcBorders>
              <w:top w:val="nil"/>
              <w:left w:val="single" w:sz="2" w:space="0" w:color="auto"/>
              <w:bottom w:val="single" w:sz="2" w:space="0" w:color="auto"/>
              <w:right w:val="single" w:sz="2" w:space="0" w:color="auto"/>
            </w:tcBorders>
          </w:tcPr>
          <w:p w:rsidR="00D93C9C" w:rsidRPr="006803DC" w:rsidRDefault="00D93C9C" w:rsidP="001B2B94">
            <w:pPr>
              <w:pStyle w:val="Style1"/>
              <w:kinsoku w:val="0"/>
              <w:autoSpaceDE/>
              <w:autoSpaceDN/>
              <w:adjustRightInd/>
              <w:rPr>
                <w:sz w:val="19"/>
                <w:szCs w:val="19"/>
              </w:rPr>
            </w:pPr>
          </w:p>
        </w:tc>
        <w:tc>
          <w:tcPr>
            <w:tcW w:w="2398" w:type="dxa"/>
            <w:tcBorders>
              <w:top w:val="nil"/>
              <w:left w:val="single" w:sz="2" w:space="0" w:color="auto"/>
              <w:bottom w:val="single" w:sz="2" w:space="0" w:color="auto"/>
              <w:right w:val="single" w:sz="2" w:space="0" w:color="auto"/>
            </w:tcBorders>
          </w:tcPr>
          <w:p w:rsidR="00D93C9C" w:rsidRPr="006803DC" w:rsidRDefault="00D93C9C" w:rsidP="001B2B94">
            <w:pPr>
              <w:pStyle w:val="Style1"/>
              <w:kinsoku w:val="0"/>
              <w:autoSpaceDE/>
              <w:autoSpaceDN/>
              <w:adjustRightInd/>
              <w:spacing w:line="225" w:lineRule="auto"/>
              <w:ind w:left="108" w:right="360"/>
              <w:rPr>
                <w:spacing w:val="-2"/>
                <w:sz w:val="19"/>
                <w:szCs w:val="19"/>
              </w:rPr>
            </w:pPr>
            <w:r w:rsidRPr="006803DC">
              <w:rPr>
                <w:spacing w:val="-4"/>
                <w:sz w:val="19"/>
                <w:szCs w:val="19"/>
              </w:rPr>
              <w:t xml:space="preserve">[BOE specifies which is </w:t>
            </w:r>
            <w:r w:rsidRPr="006803DC">
              <w:rPr>
                <w:spacing w:val="-9"/>
                <w:sz w:val="19"/>
                <w:szCs w:val="19"/>
              </w:rPr>
              <w:t xml:space="preserve">present and which is not in </w:t>
            </w:r>
            <w:r w:rsidRPr="006803DC">
              <w:rPr>
                <w:spacing w:val="-2"/>
                <w:sz w:val="19"/>
                <w:szCs w:val="19"/>
              </w:rPr>
              <w:t>their findings.]</w:t>
            </w:r>
          </w:p>
        </w:tc>
        <w:tc>
          <w:tcPr>
            <w:tcW w:w="2390" w:type="dxa"/>
            <w:tcBorders>
              <w:top w:val="nil"/>
              <w:left w:val="single" w:sz="2" w:space="0" w:color="auto"/>
              <w:bottom w:val="single" w:sz="2" w:space="0" w:color="auto"/>
              <w:right w:val="single" w:sz="2" w:space="0" w:color="auto"/>
            </w:tcBorders>
          </w:tcPr>
          <w:p w:rsidR="00D93C9C" w:rsidRPr="006803DC" w:rsidRDefault="00D93C9C" w:rsidP="001B2B94">
            <w:pPr>
              <w:pStyle w:val="Style1"/>
              <w:kinsoku w:val="0"/>
              <w:autoSpaceDE/>
              <w:autoSpaceDN/>
              <w:adjustRightInd/>
              <w:rPr>
                <w:sz w:val="19"/>
                <w:szCs w:val="19"/>
              </w:rPr>
            </w:pPr>
          </w:p>
        </w:tc>
        <w:tc>
          <w:tcPr>
            <w:tcW w:w="2402" w:type="dxa"/>
            <w:tcBorders>
              <w:top w:val="nil"/>
              <w:left w:val="single" w:sz="2" w:space="0" w:color="auto"/>
              <w:bottom w:val="single" w:sz="2" w:space="0" w:color="auto"/>
              <w:right w:val="single" w:sz="2" w:space="0" w:color="auto"/>
            </w:tcBorders>
          </w:tcPr>
          <w:p w:rsidR="00D93C9C" w:rsidRPr="006803DC" w:rsidRDefault="00D93C9C" w:rsidP="001B2B94">
            <w:pPr>
              <w:pStyle w:val="Style1"/>
              <w:kinsoku w:val="0"/>
              <w:autoSpaceDE/>
              <w:autoSpaceDN/>
              <w:adjustRightInd/>
              <w:rPr>
                <w:sz w:val="19"/>
                <w:szCs w:val="19"/>
              </w:rPr>
            </w:pPr>
          </w:p>
        </w:tc>
      </w:tr>
    </w:tbl>
    <w:p w:rsidR="00D93C9C" w:rsidRPr="00331096" w:rsidRDefault="00D93C9C" w:rsidP="000B54E1">
      <w:pPr>
        <w:pStyle w:val="Style13"/>
        <w:spacing w:before="540"/>
        <w:ind w:left="0"/>
        <w:rPr>
          <w:rStyle w:val="CharacterStyle6"/>
          <w:b/>
          <w:spacing w:val="4"/>
          <w:sz w:val="24"/>
          <w:szCs w:val="24"/>
        </w:rPr>
      </w:pPr>
      <w:r w:rsidRPr="00331096">
        <w:rPr>
          <w:rStyle w:val="CharacterStyle6"/>
          <w:b/>
          <w:bCs w:val="0"/>
          <w:spacing w:val="4"/>
          <w:sz w:val="24"/>
          <w:szCs w:val="24"/>
        </w:rPr>
        <w:t xml:space="preserve">3.5 Evidence for the BOE Team to validate during the onsite visit with </w:t>
      </w:r>
      <w:r>
        <w:rPr>
          <w:rStyle w:val="CharacterStyle6"/>
          <w:b/>
          <w:bCs w:val="0"/>
          <w:spacing w:val="4"/>
          <w:sz w:val="24"/>
          <w:szCs w:val="24"/>
        </w:rPr>
        <w:t>documents</w:t>
      </w:r>
      <w:r w:rsidRPr="00331096">
        <w:rPr>
          <w:rStyle w:val="CharacterStyle6"/>
          <w:b/>
          <w:bCs w:val="0"/>
          <w:spacing w:val="4"/>
          <w:sz w:val="24"/>
          <w:szCs w:val="24"/>
        </w:rPr>
        <w:t xml:space="preserve"> and/or interviews</w:t>
      </w:r>
    </w:p>
    <w:p w:rsidR="00D93C9C" w:rsidRDefault="00D93C9C" w:rsidP="000A4F15">
      <w:pPr>
        <w:pStyle w:val="Style1"/>
        <w:numPr>
          <w:ilvl w:val="0"/>
          <w:numId w:val="20"/>
        </w:numPr>
        <w:spacing w:before="72" w:line="194" w:lineRule="auto"/>
        <w:ind w:left="1080"/>
        <w:rPr>
          <w:rStyle w:val="CharacterStyle6"/>
          <w:b w:val="0"/>
          <w:bCs/>
          <w:spacing w:val="4"/>
          <w:sz w:val="24"/>
        </w:rPr>
      </w:pPr>
      <w:r w:rsidRPr="00331096">
        <w:rPr>
          <w:rStyle w:val="CharacterStyle6"/>
          <w:b w:val="0"/>
          <w:bCs/>
          <w:spacing w:val="4"/>
          <w:sz w:val="24"/>
        </w:rPr>
        <w:t>Agreements with partner schools</w:t>
      </w:r>
    </w:p>
    <w:p w:rsidR="00D93C9C" w:rsidRDefault="00D93C9C" w:rsidP="004F418F">
      <w:pPr>
        <w:pStyle w:val="Style1"/>
        <w:spacing w:before="72" w:line="194" w:lineRule="auto"/>
        <w:ind w:left="1080"/>
        <w:rPr>
          <w:rStyle w:val="CharacterStyle6"/>
          <w:b w:val="0"/>
          <w:bCs/>
          <w:spacing w:val="4"/>
          <w:sz w:val="24"/>
        </w:rPr>
      </w:pPr>
    </w:p>
    <w:p w:rsidR="00D93C9C" w:rsidRDefault="00D93C9C" w:rsidP="004F418F">
      <w:pPr>
        <w:pStyle w:val="Style1"/>
        <w:spacing w:before="72" w:line="194" w:lineRule="auto"/>
        <w:ind w:left="1080"/>
        <w:rPr>
          <w:rStyle w:val="CharacterStyle6"/>
          <w:b w:val="0"/>
          <w:bCs/>
          <w:spacing w:val="4"/>
          <w:sz w:val="24"/>
        </w:rPr>
      </w:pPr>
    </w:p>
    <w:p w:rsidR="00D93C9C" w:rsidRPr="00164387" w:rsidRDefault="00D93C9C" w:rsidP="003765F0">
      <w:pPr>
        <w:pStyle w:val="Style1"/>
        <w:spacing w:before="72" w:line="194" w:lineRule="auto"/>
        <w:ind w:left="1080"/>
        <w:rPr>
          <w:rStyle w:val="CharacterStyle6"/>
          <w:bCs/>
          <w:color w:val="FF0000"/>
          <w:spacing w:val="4"/>
          <w:sz w:val="24"/>
        </w:rPr>
      </w:pPr>
      <w:r w:rsidRPr="00164387">
        <w:rPr>
          <w:rStyle w:val="CharacterStyle6"/>
          <w:bCs/>
          <w:color w:val="FF0000"/>
          <w:spacing w:val="4"/>
          <w:sz w:val="24"/>
        </w:rPr>
        <w:t>3.5.1.1a Mustang School Partnership Agreement</w:t>
      </w:r>
    </w:p>
    <w:p w:rsidR="00D93C9C" w:rsidRPr="00164387" w:rsidRDefault="00D93C9C" w:rsidP="003551AF">
      <w:pPr>
        <w:pStyle w:val="Style1"/>
        <w:spacing w:before="72" w:line="194" w:lineRule="auto"/>
        <w:ind w:left="1080"/>
        <w:rPr>
          <w:rStyle w:val="CharacterStyle6"/>
          <w:bCs/>
          <w:color w:val="FF0000"/>
          <w:spacing w:val="4"/>
          <w:sz w:val="24"/>
        </w:rPr>
      </w:pPr>
      <w:r w:rsidRPr="00164387">
        <w:rPr>
          <w:rStyle w:val="CharacterStyle6"/>
          <w:bCs/>
          <w:color w:val="FF0000"/>
          <w:spacing w:val="4"/>
          <w:sz w:val="24"/>
        </w:rPr>
        <w:t>3.5.1.1b Overholser School Partnership Agreement</w:t>
      </w:r>
    </w:p>
    <w:p w:rsidR="00D93C9C" w:rsidRDefault="00D93C9C" w:rsidP="003551AF">
      <w:pPr>
        <w:pStyle w:val="Style1"/>
        <w:spacing w:before="72" w:line="194" w:lineRule="auto"/>
        <w:ind w:left="1080"/>
        <w:rPr>
          <w:rStyle w:val="CharacterStyle6"/>
          <w:b w:val="0"/>
          <w:bCs/>
          <w:color w:val="FF0000"/>
          <w:spacing w:val="4"/>
          <w:sz w:val="24"/>
        </w:rPr>
      </w:pPr>
    </w:p>
    <w:p w:rsidR="00D93C9C" w:rsidRPr="00A2056B" w:rsidRDefault="00D93C9C" w:rsidP="003551AF">
      <w:pPr>
        <w:pStyle w:val="Style1"/>
        <w:spacing w:before="72" w:line="194" w:lineRule="auto"/>
        <w:ind w:left="1080"/>
        <w:rPr>
          <w:rStyle w:val="CharacterStyle6"/>
          <w:b w:val="0"/>
          <w:bCs/>
          <w:i/>
          <w:color w:val="FF0000"/>
          <w:spacing w:val="4"/>
          <w:sz w:val="24"/>
        </w:rPr>
      </w:pPr>
      <w:r w:rsidRPr="00A2056B">
        <w:rPr>
          <w:rStyle w:val="CharacterStyle6"/>
          <w:b w:val="0"/>
          <w:bCs/>
          <w:i/>
          <w:color w:val="FF0000"/>
          <w:spacing w:val="4"/>
          <w:sz w:val="24"/>
        </w:rPr>
        <w:t>To be provided during on-site visit</w:t>
      </w:r>
      <w:r>
        <w:rPr>
          <w:rStyle w:val="CharacterStyle6"/>
          <w:b w:val="0"/>
          <w:bCs/>
          <w:i/>
          <w:color w:val="FF0000"/>
          <w:spacing w:val="4"/>
          <w:sz w:val="24"/>
        </w:rPr>
        <w:t>, updating</w:t>
      </w:r>
    </w:p>
    <w:p w:rsidR="00D93C9C" w:rsidRPr="004D4EF6" w:rsidRDefault="00D93C9C" w:rsidP="00885F08">
      <w:pPr>
        <w:pStyle w:val="Style1"/>
        <w:spacing w:before="72" w:line="194" w:lineRule="auto"/>
        <w:ind w:left="1080"/>
        <w:rPr>
          <w:rStyle w:val="CharacterStyle6"/>
          <w:bCs/>
          <w:color w:val="FF0000"/>
          <w:spacing w:val="4"/>
          <w:sz w:val="24"/>
        </w:rPr>
      </w:pPr>
      <w:r w:rsidRPr="004D4EF6">
        <w:rPr>
          <w:rStyle w:val="CharacterStyle6"/>
          <w:bCs/>
          <w:color w:val="FF0000"/>
          <w:spacing w:val="4"/>
          <w:sz w:val="24"/>
        </w:rPr>
        <w:t>Partnership agreement with Bethany Middle School</w:t>
      </w:r>
    </w:p>
    <w:p w:rsidR="00D93C9C" w:rsidRPr="004D4EF6" w:rsidRDefault="00D93C9C" w:rsidP="004F418F">
      <w:pPr>
        <w:pStyle w:val="Style1"/>
        <w:spacing w:before="72" w:line="194" w:lineRule="auto"/>
        <w:ind w:left="1080"/>
        <w:rPr>
          <w:rStyle w:val="CharacterStyle6"/>
          <w:bCs/>
          <w:color w:val="FF0000"/>
          <w:spacing w:val="4"/>
          <w:sz w:val="24"/>
        </w:rPr>
      </w:pPr>
      <w:r w:rsidRPr="004D4EF6">
        <w:rPr>
          <w:rStyle w:val="CharacterStyle6"/>
          <w:bCs/>
          <w:color w:val="FF0000"/>
          <w:spacing w:val="4"/>
          <w:sz w:val="24"/>
        </w:rPr>
        <w:t>Partnership agreement with Mayfield Middle School</w:t>
      </w:r>
    </w:p>
    <w:p w:rsidR="00D93C9C" w:rsidRPr="00331096" w:rsidRDefault="00D93C9C" w:rsidP="000A4F15">
      <w:pPr>
        <w:pStyle w:val="Style1"/>
        <w:spacing w:before="72" w:line="194" w:lineRule="auto"/>
        <w:ind w:left="1080"/>
        <w:rPr>
          <w:rStyle w:val="CharacterStyle6"/>
          <w:b w:val="0"/>
          <w:bCs/>
          <w:spacing w:val="4"/>
          <w:sz w:val="24"/>
        </w:rPr>
      </w:pPr>
    </w:p>
    <w:p w:rsidR="00D93C9C" w:rsidRDefault="00D93C9C" w:rsidP="000A4F15">
      <w:pPr>
        <w:pStyle w:val="Style1"/>
        <w:numPr>
          <w:ilvl w:val="0"/>
          <w:numId w:val="20"/>
        </w:numPr>
        <w:spacing w:before="72" w:line="194" w:lineRule="auto"/>
        <w:ind w:left="1080"/>
        <w:rPr>
          <w:rStyle w:val="CharacterStyle6"/>
          <w:b w:val="0"/>
          <w:bCs/>
          <w:spacing w:val="4"/>
          <w:sz w:val="24"/>
        </w:rPr>
      </w:pPr>
      <w:r w:rsidRPr="00331096">
        <w:rPr>
          <w:rStyle w:val="CharacterStyle6"/>
          <w:b w:val="0"/>
          <w:bCs/>
          <w:spacing w:val="4"/>
          <w:sz w:val="24"/>
        </w:rPr>
        <w:t xml:space="preserve">Monitoring, expectations and evaluation of the diversity of field experiences (i.e. working with students with exceptionalities? ESL?) </w:t>
      </w:r>
    </w:p>
    <w:p w:rsidR="00D93C9C" w:rsidRPr="00C53782" w:rsidRDefault="00D93C9C" w:rsidP="00C53782">
      <w:pPr>
        <w:pStyle w:val="Style1"/>
        <w:suppressAutoHyphens/>
        <w:autoSpaceDE/>
        <w:autoSpaceDN/>
        <w:adjustRightInd/>
        <w:spacing w:before="72" w:line="194" w:lineRule="auto"/>
        <w:ind w:left="1800"/>
        <w:rPr>
          <w:rStyle w:val="CharacterStyle6"/>
          <w:rFonts w:eastAsia="MS Mincho;ＭＳ 明朝"/>
          <w:color w:val="000000"/>
          <w:spacing w:val="4"/>
          <w:sz w:val="24"/>
          <w:lang w:eastAsia="ja-JP"/>
        </w:rPr>
      </w:pPr>
    </w:p>
    <w:p w:rsidR="00D93C9C" w:rsidRPr="00C53782" w:rsidRDefault="00D93C9C" w:rsidP="00C53782">
      <w:pPr>
        <w:pStyle w:val="ListParagraph"/>
        <w:spacing w:line="360" w:lineRule="auto"/>
        <w:ind w:left="1140"/>
        <w:rPr>
          <w:rStyle w:val="CharacterStyle3"/>
          <w:b/>
          <w:i/>
          <w:color w:val="144AF8"/>
          <w:sz w:val="24"/>
        </w:rPr>
      </w:pPr>
      <w:r w:rsidRPr="00C53782">
        <w:rPr>
          <w:rStyle w:val="CharacterStyle3"/>
          <w:b/>
          <w:i/>
          <w:color w:val="144AF8"/>
          <w:sz w:val="24"/>
        </w:rPr>
        <w:t>Each teacher education candidate has a folder maintained by the Director of Teacher Education.  There is a summary sheet for each candidate showing the placement of each clinical practice.  The partner school demographics are diverse and verification of diverse experiences is confirmed through the Candidate Clinical Practice Summary document.</w:t>
      </w:r>
    </w:p>
    <w:p w:rsidR="00D93C9C" w:rsidRPr="00331096" w:rsidRDefault="00D93C9C" w:rsidP="00D9151A">
      <w:pPr>
        <w:pStyle w:val="Style1"/>
        <w:spacing w:before="72" w:line="194" w:lineRule="auto"/>
        <w:rPr>
          <w:highlight w:val="yellow"/>
        </w:rPr>
      </w:pPr>
    </w:p>
    <w:p w:rsidR="00D93C9C" w:rsidRPr="004F418F" w:rsidRDefault="00D93C9C" w:rsidP="009F1724">
      <w:pPr>
        <w:pStyle w:val="Style1"/>
        <w:numPr>
          <w:ilvl w:val="0"/>
          <w:numId w:val="20"/>
        </w:numPr>
        <w:spacing w:before="72" w:line="194" w:lineRule="auto"/>
        <w:ind w:left="1080"/>
        <w:rPr>
          <w:spacing w:val="4"/>
        </w:rPr>
      </w:pPr>
      <w:r w:rsidRPr="005D7C4D">
        <w:t>Process for the way the unit sets clear expectations and supports for clinical faculty members</w:t>
      </w:r>
    </w:p>
    <w:p w:rsidR="00D93C9C" w:rsidRDefault="00D93C9C" w:rsidP="000B54E1">
      <w:pPr>
        <w:rPr>
          <w:rStyle w:val="CharacterStyle3"/>
          <w:b/>
          <w:i/>
          <w:color w:val="144AF8"/>
          <w:sz w:val="24"/>
        </w:rPr>
      </w:pPr>
    </w:p>
    <w:p w:rsidR="00D93C9C" w:rsidRPr="009B3D1E" w:rsidRDefault="00D93C9C" w:rsidP="009B3D1E">
      <w:pPr>
        <w:pStyle w:val="ListParagraph"/>
        <w:spacing w:line="360" w:lineRule="auto"/>
        <w:ind w:left="1140"/>
        <w:rPr>
          <w:rStyle w:val="CharacterStyle3"/>
          <w:b/>
          <w:i/>
          <w:color w:val="144AF8"/>
          <w:sz w:val="24"/>
        </w:rPr>
      </w:pPr>
      <w:r w:rsidRPr="009B3D1E">
        <w:rPr>
          <w:rStyle w:val="CharacterStyle3"/>
          <w:b/>
          <w:i/>
          <w:color w:val="144AF8"/>
          <w:sz w:val="24"/>
        </w:rPr>
        <w:t xml:space="preserve">Clinical faculty meet with the Director of Teacher Education to communicate the expectations of the clinical faculty member during the clinical practice. </w:t>
      </w:r>
    </w:p>
    <w:p w:rsidR="00D93C9C" w:rsidRDefault="00D93C9C" w:rsidP="004F418F">
      <w:pPr>
        <w:pStyle w:val="Style1"/>
        <w:spacing w:before="72" w:line="194" w:lineRule="auto"/>
      </w:pPr>
    </w:p>
    <w:p w:rsidR="00D93C9C" w:rsidRPr="00164387" w:rsidRDefault="00D93C9C" w:rsidP="00164387">
      <w:pPr>
        <w:pStyle w:val="Style1"/>
        <w:spacing w:before="72" w:line="194" w:lineRule="auto"/>
        <w:ind w:left="1440"/>
        <w:rPr>
          <w:b/>
          <w:color w:val="FF0000"/>
        </w:rPr>
      </w:pPr>
      <w:r w:rsidRPr="00164387">
        <w:rPr>
          <w:b/>
          <w:color w:val="FF0000"/>
        </w:rPr>
        <w:t>3.5.3 SCU Clinical Practice Handbook 041514</w:t>
      </w:r>
    </w:p>
    <w:p w:rsidR="00D93C9C" w:rsidRPr="00331096" w:rsidRDefault="00D93C9C" w:rsidP="000A4F15">
      <w:pPr>
        <w:pStyle w:val="Style1"/>
        <w:spacing w:before="72" w:line="194" w:lineRule="auto"/>
        <w:ind w:left="1080"/>
        <w:rPr>
          <w:highlight w:val="yellow"/>
        </w:rPr>
      </w:pPr>
    </w:p>
    <w:p w:rsidR="00D93C9C" w:rsidRPr="00331096" w:rsidRDefault="00D93C9C" w:rsidP="000A4F15">
      <w:pPr>
        <w:pStyle w:val="Style1"/>
        <w:numPr>
          <w:ilvl w:val="0"/>
          <w:numId w:val="20"/>
        </w:numPr>
        <w:spacing w:before="72" w:line="194" w:lineRule="auto"/>
        <w:ind w:left="1080"/>
        <w:rPr>
          <w:rStyle w:val="CharacterStyle6"/>
          <w:b w:val="0"/>
          <w:spacing w:val="4"/>
          <w:sz w:val="24"/>
        </w:rPr>
      </w:pPr>
      <w:r w:rsidRPr="00331096">
        <w:rPr>
          <w:rStyle w:val="CharacterStyle6"/>
          <w:b w:val="0"/>
          <w:bCs/>
          <w:spacing w:val="4"/>
          <w:sz w:val="24"/>
        </w:rPr>
        <w:t xml:space="preserve"> The following assessments </w:t>
      </w:r>
      <w:r w:rsidRPr="00331096">
        <w:rPr>
          <w:rStyle w:val="CharacterStyle5"/>
          <w:sz w:val="24"/>
        </w:rPr>
        <w:t xml:space="preserve">(mentioned in materials submitted, but no documents found)  </w:t>
      </w:r>
    </w:p>
    <w:p w:rsidR="00D93C9C" w:rsidRPr="000B54E1" w:rsidRDefault="00D93C9C" w:rsidP="000A4F15">
      <w:pPr>
        <w:pStyle w:val="Style1"/>
        <w:numPr>
          <w:ilvl w:val="1"/>
          <w:numId w:val="20"/>
        </w:numPr>
        <w:suppressAutoHyphens/>
        <w:autoSpaceDE/>
        <w:autoSpaceDN/>
        <w:adjustRightInd/>
        <w:spacing w:before="72" w:line="194" w:lineRule="auto"/>
        <w:ind w:left="1800"/>
        <w:rPr>
          <w:rStyle w:val="CharacterStyle6"/>
          <w:rFonts w:eastAsia="MS Mincho;ＭＳ 明朝"/>
          <w:b w:val="0"/>
          <w:color w:val="000000"/>
          <w:spacing w:val="4"/>
          <w:sz w:val="24"/>
          <w:lang w:eastAsia="ja-JP"/>
        </w:rPr>
      </w:pPr>
      <w:r w:rsidRPr="00331096">
        <w:rPr>
          <w:rStyle w:val="CharacterStyle6"/>
          <w:b w:val="0"/>
          <w:bCs/>
          <w:spacing w:val="4"/>
          <w:sz w:val="24"/>
        </w:rPr>
        <w:t>Assessment of Clinical Practice</w:t>
      </w:r>
    </w:p>
    <w:p w:rsidR="00D93C9C" w:rsidRPr="004F418F" w:rsidRDefault="00D93C9C" w:rsidP="000B54E1">
      <w:pPr>
        <w:pStyle w:val="Style1"/>
        <w:suppressAutoHyphens/>
        <w:autoSpaceDE/>
        <w:autoSpaceDN/>
        <w:adjustRightInd/>
        <w:spacing w:before="72" w:line="194" w:lineRule="auto"/>
        <w:rPr>
          <w:rStyle w:val="CharacterStyle6"/>
          <w:rFonts w:eastAsia="MS Mincho;ＭＳ 明朝"/>
          <w:b w:val="0"/>
          <w:color w:val="000000"/>
          <w:spacing w:val="4"/>
          <w:sz w:val="24"/>
          <w:lang w:eastAsia="ja-JP"/>
        </w:rPr>
      </w:pPr>
    </w:p>
    <w:p w:rsidR="00D93C9C" w:rsidRPr="00164387" w:rsidRDefault="00D93C9C" w:rsidP="009C735A">
      <w:pPr>
        <w:pStyle w:val="Style1"/>
        <w:suppressAutoHyphens/>
        <w:autoSpaceDE/>
        <w:autoSpaceDN/>
        <w:adjustRightInd/>
        <w:spacing w:before="72" w:line="194" w:lineRule="auto"/>
        <w:ind w:left="1440"/>
        <w:rPr>
          <w:rStyle w:val="CharacterStyle6"/>
          <w:bCs/>
          <w:color w:val="FF0000"/>
          <w:spacing w:val="4"/>
          <w:sz w:val="24"/>
        </w:rPr>
      </w:pPr>
      <w:r w:rsidRPr="00164387">
        <w:rPr>
          <w:rStyle w:val="CharacterStyle6"/>
          <w:bCs/>
          <w:color w:val="FF0000"/>
          <w:spacing w:val="4"/>
          <w:sz w:val="24"/>
        </w:rPr>
        <w:t>3.5.4a CP #1 Clinical Faculty Assessment of Teacher Candidates</w:t>
      </w:r>
    </w:p>
    <w:p w:rsidR="00D93C9C" w:rsidRPr="00164387" w:rsidRDefault="00D93C9C" w:rsidP="009C735A">
      <w:pPr>
        <w:pStyle w:val="Style1"/>
        <w:suppressAutoHyphens/>
        <w:autoSpaceDE/>
        <w:autoSpaceDN/>
        <w:adjustRightInd/>
        <w:spacing w:before="72" w:line="194" w:lineRule="auto"/>
        <w:ind w:left="1440"/>
        <w:rPr>
          <w:rStyle w:val="CharacterStyle6"/>
          <w:bCs/>
          <w:color w:val="FF0000"/>
          <w:spacing w:val="4"/>
          <w:sz w:val="24"/>
        </w:rPr>
      </w:pPr>
      <w:r w:rsidRPr="00164387">
        <w:rPr>
          <w:rStyle w:val="CharacterStyle6"/>
          <w:bCs/>
          <w:color w:val="FF0000"/>
          <w:spacing w:val="4"/>
          <w:sz w:val="24"/>
        </w:rPr>
        <w:t>3.5.</w:t>
      </w:r>
      <w:r w:rsidRPr="00164387">
        <w:rPr>
          <w:rStyle w:val="CharacterStyle6"/>
          <w:bCs/>
          <w:color w:val="FF0000"/>
          <w:spacing w:val="4"/>
        </w:rPr>
        <w:t>4a</w:t>
      </w:r>
      <w:r w:rsidRPr="00164387">
        <w:rPr>
          <w:rStyle w:val="CharacterStyle6"/>
          <w:bCs/>
          <w:color w:val="FF0000"/>
          <w:spacing w:val="4"/>
          <w:sz w:val="24"/>
        </w:rPr>
        <w:t xml:space="preserve"> CP #2 Clinical Faculty Assessment of Teacher Candidates</w:t>
      </w:r>
    </w:p>
    <w:p w:rsidR="00D93C9C" w:rsidRPr="00164387" w:rsidRDefault="00D93C9C" w:rsidP="009C735A">
      <w:pPr>
        <w:pStyle w:val="Style1"/>
        <w:suppressAutoHyphens/>
        <w:autoSpaceDE/>
        <w:autoSpaceDN/>
        <w:adjustRightInd/>
        <w:spacing w:before="72" w:line="194" w:lineRule="auto"/>
        <w:ind w:left="1440"/>
        <w:rPr>
          <w:rStyle w:val="CharacterStyle6"/>
          <w:bCs/>
          <w:color w:val="FF0000"/>
          <w:spacing w:val="4"/>
          <w:sz w:val="24"/>
        </w:rPr>
      </w:pPr>
      <w:r w:rsidRPr="00164387">
        <w:rPr>
          <w:rStyle w:val="CharacterStyle6"/>
          <w:bCs/>
          <w:color w:val="FF0000"/>
          <w:spacing w:val="4"/>
          <w:sz w:val="24"/>
        </w:rPr>
        <w:t>3.5.4a CP #3 Clinical Faculty Assessment of Teacher Candidates</w:t>
      </w:r>
    </w:p>
    <w:p w:rsidR="00D93C9C" w:rsidRPr="004F418F" w:rsidRDefault="00D93C9C" w:rsidP="00A91A9B">
      <w:pPr>
        <w:pStyle w:val="Style1"/>
        <w:suppressAutoHyphens/>
        <w:autoSpaceDE/>
        <w:autoSpaceDN/>
        <w:adjustRightInd/>
        <w:spacing w:before="72" w:line="194" w:lineRule="auto"/>
        <w:ind w:left="1440"/>
        <w:rPr>
          <w:rStyle w:val="CharacterStyle6"/>
          <w:rFonts w:eastAsia="MS Mincho;ＭＳ 明朝"/>
          <w:b w:val="0"/>
          <w:color w:val="FF0000"/>
          <w:spacing w:val="4"/>
          <w:sz w:val="24"/>
          <w:lang w:eastAsia="ja-JP"/>
        </w:rPr>
      </w:pPr>
    </w:p>
    <w:p w:rsidR="00D93C9C" w:rsidRPr="004F418F" w:rsidRDefault="00D93C9C" w:rsidP="000A4F15">
      <w:pPr>
        <w:pStyle w:val="Style1"/>
        <w:numPr>
          <w:ilvl w:val="1"/>
          <w:numId w:val="20"/>
        </w:numPr>
        <w:suppressAutoHyphens/>
        <w:autoSpaceDE/>
        <w:autoSpaceDN/>
        <w:adjustRightInd/>
        <w:spacing w:before="72" w:line="194" w:lineRule="auto"/>
        <w:ind w:left="1800"/>
        <w:rPr>
          <w:rStyle w:val="CharacterStyle6"/>
          <w:rFonts w:eastAsia="MS Mincho;ＭＳ 明朝"/>
          <w:b w:val="0"/>
          <w:color w:val="000000"/>
          <w:spacing w:val="4"/>
          <w:sz w:val="24"/>
          <w:lang w:eastAsia="ja-JP"/>
        </w:rPr>
      </w:pPr>
      <w:r w:rsidRPr="00331096">
        <w:rPr>
          <w:rStyle w:val="CharacterStyle6"/>
          <w:rFonts w:eastAsia="MS Mincho;ＭＳ 明朝"/>
          <w:b w:val="0"/>
          <w:bCs/>
          <w:color w:val="000000"/>
          <w:spacing w:val="4"/>
          <w:sz w:val="24"/>
          <w:lang w:eastAsia="ja-JP"/>
        </w:rPr>
        <w:t>Clinical Faculty Assessment of University Supervisor</w:t>
      </w:r>
    </w:p>
    <w:p w:rsidR="00D93C9C" w:rsidRPr="004F418F" w:rsidRDefault="00D93C9C" w:rsidP="004F418F">
      <w:pPr>
        <w:pStyle w:val="Style1"/>
        <w:suppressAutoHyphens/>
        <w:autoSpaceDE/>
        <w:autoSpaceDN/>
        <w:adjustRightInd/>
        <w:spacing w:before="72" w:line="194" w:lineRule="auto"/>
        <w:ind w:left="1800"/>
        <w:rPr>
          <w:rStyle w:val="CharacterStyle6"/>
          <w:rFonts w:eastAsia="MS Mincho;ＭＳ 明朝"/>
          <w:b w:val="0"/>
          <w:color w:val="000000"/>
          <w:spacing w:val="4"/>
          <w:sz w:val="24"/>
          <w:lang w:eastAsia="ja-JP"/>
        </w:rPr>
      </w:pPr>
    </w:p>
    <w:p w:rsidR="00D93C9C" w:rsidRDefault="00D93C9C" w:rsidP="00293AEF">
      <w:pPr>
        <w:pStyle w:val="ListParagraph"/>
        <w:spacing w:line="360" w:lineRule="auto"/>
        <w:ind w:left="1140"/>
        <w:rPr>
          <w:rStyle w:val="CharacterStyle3"/>
          <w:b/>
          <w:i/>
          <w:color w:val="144AF8"/>
          <w:sz w:val="24"/>
        </w:rPr>
      </w:pPr>
      <w:r>
        <w:rPr>
          <w:rStyle w:val="CharacterStyle3"/>
          <w:b/>
          <w:i/>
          <w:color w:val="144AF8"/>
          <w:sz w:val="24"/>
        </w:rPr>
        <w:t>A draft assessment has been developed, but will be modified based on input from clinical faculty prior to use.  It will also reflect expectations stated in the Clinical Practice Handbook.</w:t>
      </w:r>
    </w:p>
    <w:p w:rsidR="00D93C9C" w:rsidRPr="00164387" w:rsidRDefault="00D93C9C" w:rsidP="00363159">
      <w:pPr>
        <w:pStyle w:val="Style1"/>
        <w:suppressAutoHyphens/>
        <w:autoSpaceDE/>
        <w:autoSpaceDN/>
        <w:adjustRightInd/>
        <w:spacing w:before="72" w:line="194" w:lineRule="auto"/>
        <w:ind w:left="1440"/>
        <w:rPr>
          <w:rStyle w:val="CharacterStyle6"/>
          <w:bCs/>
          <w:color w:val="FF0000"/>
          <w:spacing w:val="4"/>
          <w:sz w:val="24"/>
        </w:rPr>
      </w:pPr>
      <w:r w:rsidRPr="00164387">
        <w:rPr>
          <w:rStyle w:val="CharacterStyle6"/>
          <w:bCs/>
          <w:color w:val="FF0000"/>
          <w:spacing w:val="4"/>
          <w:sz w:val="24"/>
        </w:rPr>
        <w:t>3.5.4b CLINICAL FACULTY Evaluation of University Supervisor</w:t>
      </w:r>
    </w:p>
    <w:p w:rsidR="00D93C9C" w:rsidRPr="00293AEF" w:rsidRDefault="00D93C9C" w:rsidP="00293AEF">
      <w:pPr>
        <w:pStyle w:val="ListParagraph"/>
        <w:spacing w:line="360" w:lineRule="auto"/>
        <w:ind w:left="1140"/>
        <w:rPr>
          <w:rStyle w:val="CharacterStyle3"/>
          <w:i/>
          <w:color w:val="144AF8"/>
          <w:sz w:val="24"/>
        </w:rPr>
      </w:pPr>
    </w:p>
    <w:p w:rsidR="00D93C9C" w:rsidRPr="004F418F" w:rsidRDefault="00D93C9C" w:rsidP="000A4F15">
      <w:pPr>
        <w:pStyle w:val="Style1"/>
        <w:numPr>
          <w:ilvl w:val="1"/>
          <w:numId w:val="20"/>
        </w:numPr>
        <w:suppressAutoHyphens/>
        <w:autoSpaceDE/>
        <w:autoSpaceDN/>
        <w:adjustRightInd/>
        <w:spacing w:before="72" w:line="194" w:lineRule="auto"/>
        <w:ind w:left="1800"/>
        <w:rPr>
          <w:rStyle w:val="CharacterStyle6"/>
          <w:rFonts w:eastAsia="MS Mincho;ＭＳ 明朝"/>
          <w:b w:val="0"/>
          <w:color w:val="000000"/>
          <w:spacing w:val="4"/>
          <w:sz w:val="24"/>
          <w:lang w:eastAsia="ja-JP"/>
        </w:rPr>
      </w:pPr>
      <w:r w:rsidRPr="00331096">
        <w:rPr>
          <w:rStyle w:val="CharacterStyle6"/>
          <w:rFonts w:eastAsia="MS Mincho;ＭＳ 明朝"/>
          <w:b w:val="0"/>
          <w:bCs/>
          <w:color w:val="000000"/>
          <w:spacing w:val="4"/>
          <w:sz w:val="24"/>
          <w:lang w:eastAsia="ja-JP"/>
        </w:rPr>
        <w:t>Clinical Faculty Assessment of Program</w:t>
      </w:r>
    </w:p>
    <w:p w:rsidR="00D93C9C" w:rsidRDefault="00D93C9C" w:rsidP="004F418F">
      <w:pPr>
        <w:pStyle w:val="Style1"/>
        <w:suppressAutoHyphens/>
        <w:autoSpaceDE/>
        <w:autoSpaceDN/>
        <w:adjustRightInd/>
        <w:spacing w:before="72" w:line="194" w:lineRule="auto"/>
        <w:ind w:left="1800"/>
        <w:rPr>
          <w:rStyle w:val="CharacterStyle6"/>
          <w:rFonts w:eastAsia="MS Mincho;ＭＳ 明朝"/>
          <w:b w:val="0"/>
          <w:bCs/>
          <w:color w:val="000000"/>
          <w:spacing w:val="4"/>
          <w:sz w:val="24"/>
          <w:lang w:eastAsia="ja-JP"/>
        </w:rPr>
      </w:pPr>
    </w:p>
    <w:p w:rsidR="00D93C9C" w:rsidRPr="00293AEF" w:rsidRDefault="00D93C9C" w:rsidP="00A30F68">
      <w:pPr>
        <w:pStyle w:val="ListParagraph"/>
        <w:spacing w:line="360" w:lineRule="auto"/>
        <w:ind w:left="1140"/>
        <w:rPr>
          <w:rStyle w:val="CharacterStyle3"/>
          <w:b/>
          <w:i/>
          <w:color w:val="144AF8"/>
          <w:sz w:val="24"/>
        </w:rPr>
      </w:pPr>
      <w:r w:rsidRPr="00293AEF">
        <w:rPr>
          <w:rStyle w:val="CharacterStyle3"/>
          <w:b/>
          <w:i/>
          <w:color w:val="144AF8"/>
          <w:sz w:val="24"/>
        </w:rPr>
        <w:t xml:space="preserve">This assessment will be developed in conjunction with clinical faculty and Teacher Education Assessment Committee </w:t>
      </w:r>
      <w:r>
        <w:rPr>
          <w:rStyle w:val="CharacterStyle3"/>
          <w:b/>
          <w:i/>
          <w:color w:val="144AF8"/>
          <w:sz w:val="24"/>
        </w:rPr>
        <w:t>during the fall 2016 semester prior</w:t>
      </w:r>
      <w:r w:rsidRPr="00293AEF">
        <w:rPr>
          <w:rStyle w:val="CharacterStyle3"/>
          <w:b/>
          <w:i/>
          <w:color w:val="144AF8"/>
          <w:sz w:val="24"/>
        </w:rPr>
        <w:t xml:space="preserve"> to the first semester of clinical internship which is scheduled for spring 2017.</w:t>
      </w:r>
    </w:p>
    <w:p w:rsidR="00D93C9C" w:rsidRPr="00331096" w:rsidRDefault="00D93C9C" w:rsidP="004F418F">
      <w:pPr>
        <w:pStyle w:val="Style1"/>
        <w:suppressAutoHyphens/>
        <w:autoSpaceDE/>
        <w:autoSpaceDN/>
        <w:adjustRightInd/>
        <w:spacing w:before="72" w:line="194" w:lineRule="auto"/>
        <w:ind w:left="1800"/>
        <w:rPr>
          <w:rStyle w:val="CharacterStyle6"/>
          <w:rFonts w:eastAsia="MS Mincho;ＭＳ 明朝"/>
          <w:b w:val="0"/>
          <w:color w:val="000000"/>
          <w:spacing w:val="4"/>
          <w:sz w:val="24"/>
          <w:lang w:eastAsia="ja-JP"/>
        </w:rPr>
      </w:pPr>
    </w:p>
    <w:p w:rsidR="00D93C9C" w:rsidRPr="004F418F" w:rsidRDefault="00D93C9C" w:rsidP="000A4F15">
      <w:pPr>
        <w:pStyle w:val="Style1"/>
        <w:numPr>
          <w:ilvl w:val="1"/>
          <w:numId w:val="20"/>
        </w:numPr>
        <w:suppressAutoHyphens/>
        <w:autoSpaceDE/>
        <w:autoSpaceDN/>
        <w:adjustRightInd/>
        <w:spacing w:before="72" w:line="194" w:lineRule="auto"/>
        <w:ind w:left="1800"/>
        <w:rPr>
          <w:rStyle w:val="CharacterStyle6"/>
          <w:rFonts w:eastAsia="MS Mincho;ＭＳ 明朝"/>
          <w:b w:val="0"/>
          <w:color w:val="000000"/>
          <w:spacing w:val="4"/>
          <w:sz w:val="24"/>
          <w:lang w:eastAsia="ja-JP"/>
        </w:rPr>
      </w:pPr>
      <w:r w:rsidRPr="00331096">
        <w:rPr>
          <w:rStyle w:val="CharacterStyle6"/>
          <w:rFonts w:eastAsia="MS Mincho;ＭＳ 明朝"/>
          <w:b w:val="0"/>
          <w:bCs/>
          <w:color w:val="000000"/>
          <w:spacing w:val="4"/>
          <w:sz w:val="24"/>
          <w:lang w:eastAsia="ja-JP"/>
        </w:rPr>
        <w:t>Supervisor Assessment of Program</w:t>
      </w:r>
    </w:p>
    <w:p w:rsidR="00D93C9C" w:rsidRDefault="00D93C9C" w:rsidP="004F418F">
      <w:pPr>
        <w:pStyle w:val="Style1"/>
        <w:suppressAutoHyphens/>
        <w:autoSpaceDE/>
        <w:autoSpaceDN/>
        <w:adjustRightInd/>
        <w:spacing w:before="72" w:line="194" w:lineRule="auto"/>
        <w:ind w:left="720"/>
        <w:rPr>
          <w:rStyle w:val="CharacterStyle6"/>
          <w:rFonts w:eastAsia="MS Mincho;ＭＳ 明朝"/>
          <w:bCs/>
          <w:i/>
          <w:color w:val="000000"/>
          <w:spacing w:val="4"/>
          <w:sz w:val="24"/>
          <w:lang w:eastAsia="ja-JP"/>
        </w:rPr>
      </w:pPr>
    </w:p>
    <w:p w:rsidR="00D93C9C" w:rsidRPr="00293AEF" w:rsidRDefault="00D93C9C" w:rsidP="00A30F68">
      <w:pPr>
        <w:pStyle w:val="ListParagraph"/>
        <w:spacing w:line="360" w:lineRule="auto"/>
        <w:ind w:left="1140"/>
        <w:rPr>
          <w:rStyle w:val="CharacterStyle3"/>
          <w:b/>
          <w:i/>
          <w:color w:val="144AF8"/>
          <w:sz w:val="24"/>
        </w:rPr>
      </w:pPr>
      <w:r w:rsidRPr="00293AEF">
        <w:rPr>
          <w:rStyle w:val="CharacterStyle3"/>
          <w:b/>
          <w:i/>
          <w:color w:val="144AF8"/>
          <w:sz w:val="24"/>
        </w:rPr>
        <w:t xml:space="preserve">This assessment will be developed in conjunction with clinical faculty and Teacher Education Assessment Committee </w:t>
      </w:r>
      <w:r>
        <w:rPr>
          <w:rStyle w:val="CharacterStyle3"/>
          <w:b/>
          <w:i/>
          <w:color w:val="144AF8"/>
          <w:sz w:val="24"/>
        </w:rPr>
        <w:t>during the fall 2016 semester prior</w:t>
      </w:r>
      <w:r w:rsidRPr="00293AEF">
        <w:rPr>
          <w:rStyle w:val="CharacterStyle3"/>
          <w:b/>
          <w:i/>
          <w:color w:val="144AF8"/>
          <w:sz w:val="24"/>
        </w:rPr>
        <w:t xml:space="preserve"> to the first semester of clinical internship which is scheduled for spring 2017.</w:t>
      </w:r>
    </w:p>
    <w:p w:rsidR="00D93C9C" w:rsidRPr="00331096" w:rsidRDefault="00D93C9C" w:rsidP="004F418F">
      <w:pPr>
        <w:pStyle w:val="Style1"/>
        <w:suppressAutoHyphens/>
        <w:autoSpaceDE/>
        <w:autoSpaceDN/>
        <w:adjustRightInd/>
        <w:spacing w:before="72" w:line="194" w:lineRule="auto"/>
        <w:ind w:left="720"/>
        <w:rPr>
          <w:rStyle w:val="CharacterStyle6"/>
          <w:rFonts w:eastAsia="MS Mincho;ＭＳ 明朝"/>
          <w:b w:val="0"/>
          <w:color w:val="000000"/>
          <w:spacing w:val="4"/>
          <w:sz w:val="24"/>
          <w:lang w:eastAsia="ja-JP"/>
        </w:rPr>
      </w:pPr>
    </w:p>
    <w:p w:rsidR="00D93C9C" w:rsidRPr="00D701B4" w:rsidRDefault="00D93C9C" w:rsidP="000A4F15">
      <w:pPr>
        <w:pStyle w:val="Style1"/>
        <w:numPr>
          <w:ilvl w:val="1"/>
          <w:numId w:val="20"/>
        </w:numPr>
        <w:suppressAutoHyphens/>
        <w:autoSpaceDE/>
        <w:autoSpaceDN/>
        <w:adjustRightInd/>
        <w:spacing w:before="72" w:line="194" w:lineRule="auto"/>
        <w:ind w:left="1800"/>
        <w:rPr>
          <w:rStyle w:val="CharacterStyle6"/>
          <w:rFonts w:eastAsia="MS Mincho;ＭＳ 明朝"/>
          <w:b w:val="0"/>
          <w:color w:val="000000"/>
          <w:spacing w:val="4"/>
          <w:sz w:val="24"/>
          <w:lang w:eastAsia="ja-JP"/>
        </w:rPr>
      </w:pPr>
      <w:r w:rsidRPr="00331096">
        <w:rPr>
          <w:rStyle w:val="CharacterStyle6"/>
          <w:rFonts w:eastAsia="MS Mincho;ＭＳ 明朝"/>
          <w:b w:val="0"/>
          <w:bCs/>
          <w:color w:val="000000"/>
          <w:spacing w:val="4"/>
          <w:sz w:val="24"/>
          <w:lang w:eastAsia="ja-JP"/>
        </w:rPr>
        <w:t>Administrator Assessment of Program</w:t>
      </w:r>
    </w:p>
    <w:p w:rsidR="00D93C9C" w:rsidRDefault="00D93C9C" w:rsidP="00D701B4">
      <w:pPr>
        <w:pStyle w:val="Style1"/>
        <w:suppressAutoHyphens/>
        <w:autoSpaceDE/>
        <w:autoSpaceDN/>
        <w:adjustRightInd/>
        <w:spacing w:before="72" w:line="194" w:lineRule="auto"/>
        <w:ind w:left="720"/>
        <w:rPr>
          <w:rStyle w:val="CharacterStyle6"/>
          <w:rFonts w:eastAsia="MS Mincho;ＭＳ 明朝"/>
          <w:bCs/>
          <w:i/>
          <w:color w:val="000000"/>
          <w:spacing w:val="4"/>
          <w:sz w:val="24"/>
          <w:lang w:eastAsia="ja-JP"/>
        </w:rPr>
      </w:pPr>
    </w:p>
    <w:p w:rsidR="00D93C9C" w:rsidRPr="001D168F" w:rsidRDefault="00D93C9C" w:rsidP="001D168F">
      <w:pPr>
        <w:pStyle w:val="ListParagraph"/>
        <w:spacing w:line="360" w:lineRule="auto"/>
        <w:ind w:left="1140"/>
        <w:rPr>
          <w:rStyle w:val="CharacterStyle3"/>
          <w:b/>
          <w:bCs/>
          <w:i/>
          <w:color w:val="144AF8"/>
          <w:sz w:val="24"/>
        </w:rPr>
      </w:pPr>
      <w:r w:rsidRPr="00293AEF">
        <w:rPr>
          <w:rStyle w:val="CharacterStyle3"/>
          <w:b/>
          <w:bCs/>
          <w:i/>
          <w:color w:val="144AF8"/>
          <w:sz w:val="24"/>
        </w:rPr>
        <w:t xml:space="preserve">This assessment will </w:t>
      </w:r>
      <w:r>
        <w:rPr>
          <w:rStyle w:val="CharacterStyle3"/>
          <w:b/>
          <w:bCs/>
          <w:i/>
          <w:color w:val="144AF8"/>
          <w:sz w:val="24"/>
        </w:rPr>
        <w:t>be developed fall 2016 in conjunction with the partner school administrators, the Director of Teacher Education and the Teacher Education Council Assessment subcommittee. It will be used for the first time at the end of the spring  2017 semester.</w:t>
      </w:r>
    </w:p>
    <w:p w:rsidR="00D93C9C" w:rsidRPr="00331096" w:rsidRDefault="00D93C9C" w:rsidP="000A4F15">
      <w:pPr>
        <w:pStyle w:val="Style1"/>
        <w:spacing w:before="72" w:line="194" w:lineRule="auto"/>
        <w:ind w:left="1080"/>
        <w:rPr>
          <w:highlight w:val="yellow"/>
        </w:rPr>
      </w:pPr>
    </w:p>
    <w:p w:rsidR="00D93C9C" w:rsidRPr="004F418F" w:rsidRDefault="00D93C9C" w:rsidP="000A4F15">
      <w:pPr>
        <w:pStyle w:val="Style1"/>
        <w:numPr>
          <w:ilvl w:val="0"/>
          <w:numId w:val="20"/>
        </w:numPr>
        <w:spacing w:before="72" w:line="194" w:lineRule="auto"/>
        <w:ind w:left="1080"/>
        <w:rPr>
          <w:rStyle w:val="CharacterStyle6"/>
          <w:b w:val="0"/>
          <w:spacing w:val="4"/>
          <w:sz w:val="24"/>
        </w:rPr>
      </w:pPr>
      <w:r w:rsidRPr="00331096">
        <w:rPr>
          <w:rStyle w:val="CharacterStyle6"/>
          <w:b w:val="0"/>
          <w:bCs/>
          <w:spacing w:val="4"/>
          <w:sz w:val="24"/>
        </w:rPr>
        <w:t xml:space="preserve">Clear link between field experiences and </w:t>
      </w:r>
      <w:r>
        <w:rPr>
          <w:rStyle w:val="CharacterStyle6"/>
          <w:b w:val="0"/>
          <w:bCs/>
          <w:spacing w:val="4"/>
          <w:sz w:val="24"/>
        </w:rPr>
        <w:t xml:space="preserve">P-12 </w:t>
      </w:r>
      <w:r w:rsidRPr="00331096">
        <w:rPr>
          <w:rStyle w:val="CharacterStyle6"/>
          <w:b w:val="0"/>
          <w:bCs/>
          <w:spacing w:val="4"/>
          <w:sz w:val="24"/>
        </w:rPr>
        <w:t xml:space="preserve">student learning </w:t>
      </w:r>
    </w:p>
    <w:p w:rsidR="00D93C9C" w:rsidRDefault="00D93C9C" w:rsidP="004F418F">
      <w:pPr>
        <w:pStyle w:val="Style1"/>
        <w:spacing w:before="72" w:line="194" w:lineRule="auto"/>
        <w:rPr>
          <w:rStyle w:val="CharacterStyle6"/>
          <w:b w:val="0"/>
          <w:bCs/>
          <w:spacing w:val="4"/>
          <w:sz w:val="24"/>
        </w:rPr>
      </w:pPr>
    </w:p>
    <w:p w:rsidR="00D93C9C" w:rsidRPr="001D168F" w:rsidRDefault="00D93C9C" w:rsidP="001D168F">
      <w:pPr>
        <w:pStyle w:val="ListParagraph"/>
        <w:spacing w:line="360" w:lineRule="auto"/>
        <w:ind w:left="1140"/>
        <w:rPr>
          <w:rStyle w:val="CharacterStyle3"/>
          <w:b/>
          <w:bCs/>
          <w:i/>
          <w:color w:val="144AF8"/>
          <w:sz w:val="24"/>
        </w:rPr>
      </w:pPr>
      <w:r w:rsidRPr="001D168F">
        <w:rPr>
          <w:rStyle w:val="CharacterStyle3"/>
          <w:b/>
          <w:bCs/>
          <w:i/>
          <w:color w:val="144AF8"/>
          <w:sz w:val="24"/>
        </w:rPr>
        <w:t>The clinical practice provide</w:t>
      </w:r>
      <w:r>
        <w:rPr>
          <w:rStyle w:val="CharacterStyle3"/>
          <w:b/>
          <w:bCs/>
          <w:i/>
          <w:color w:val="144AF8"/>
          <w:sz w:val="24"/>
        </w:rPr>
        <w:t>s</w:t>
      </w:r>
      <w:r w:rsidRPr="001D168F">
        <w:rPr>
          <w:rStyle w:val="CharacterStyle3"/>
          <w:b/>
          <w:bCs/>
          <w:i/>
          <w:color w:val="144AF8"/>
          <w:sz w:val="24"/>
        </w:rPr>
        <w:t xml:space="preserve"> the foundation for impacting P-12 learning in the clinical internship.  The teacher work sample is the primary assessment in this area.  It will be used across all teacher education programs and also has program specific requirements embedded with</w:t>
      </w:r>
      <w:r>
        <w:rPr>
          <w:rStyle w:val="CharacterStyle3"/>
          <w:b/>
          <w:bCs/>
          <w:i/>
          <w:color w:val="144AF8"/>
          <w:sz w:val="24"/>
        </w:rPr>
        <w:t>in</w:t>
      </w:r>
      <w:r w:rsidRPr="001D168F">
        <w:rPr>
          <w:rStyle w:val="CharacterStyle3"/>
          <w:b/>
          <w:bCs/>
          <w:i/>
          <w:color w:val="144AF8"/>
          <w:sz w:val="24"/>
        </w:rPr>
        <w:t xml:space="preserve"> the process.</w:t>
      </w:r>
    </w:p>
    <w:p w:rsidR="00D93C9C" w:rsidRPr="0051511B" w:rsidRDefault="00D93C9C" w:rsidP="000B54E1">
      <w:pPr>
        <w:rPr>
          <w:rStyle w:val="CharacterStyle3"/>
          <w:b/>
          <w:i/>
          <w:color w:val="144AF8"/>
          <w:sz w:val="24"/>
        </w:rPr>
      </w:pPr>
    </w:p>
    <w:p w:rsidR="00D93C9C" w:rsidRPr="00C32FC9" w:rsidRDefault="00D93C9C" w:rsidP="001F516C">
      <w:pPr>
        <w:tabs>
          <w:tab w:val="left" w:pos="1428"/>
        </w:tabs>
        <w:ind w:left="1080"/>
        <w:rPr>
          <w:rStyle w:val="CharacterStyle3"/>
          <w:sz w:val="24"/>
        </w:rPr>
      </w:pPr>
      <w:r>
        <w:rPr>
          <w:b/>
          <w:color w:val="FF0000"/>
          <w:w w:val="105"/>
        </w:rPr>
        <w:t>Teacher Work Sample – see 1.5.5 artifacts</w:t>
      </w:r>
    </w:p>
    <w:p w:rsidR="00D93C9C" w:rsidRPr="00331096" w:rsidRDefault="00D93C9C" w:rsidP="000A4F15">
      <w:pPr>
        <w:pStyle w:val="Style1"/>
        <w:spacing w:before="72" w:line="194" w:lineRule="auto"/>
        <w:ind w:left="1080" w:firstLine="60"/>
        <w:rPr>
          <w:highlight w:val="yellow"/>
        </w:rPr>
      </w:pPr>
    </w:p>
    <w:p w:rsidR="00D93C9C" w:rsidRPr="00331096" w:rsidRDefault="00D93C9C" w:rsidP="000A4F15">
      <w:pPr>
        <w:pStyle w:val="Style1"/>
        <w:numPr>
          <w:ilvl w:val="0"/>
          <w:numId w:val="20"/>
        </w:numPr>
        <w:spacing w:before="72" w:line="194" w:lineRule="auto"/>
        <w:ind w:left="1080"/>
      </w:pPr>
      <w:r w:rsidRPr="00331096">
        <w:t>Plan for use of assessment data from field experiences</w:t>
      </w:r>
    </w:p>
    <w:p w:rsidR="00D93C9C" w:rsidRDefault="00D93C9C" w:rsidP="000A4F15">
      <w:pPr>
        <w:pStyle w:val="Style1"/>
        <w:spacing w:before="72" w:line="194" w:lineRule="auto"/>
        <w:ind w:left="1080"/>
        <w:rPr>
          <w:highlight w:val="yellow"/>
        </w:rPr>
      </w:pPr>
    </w:p>
    <w:p w:rsidR="00D93C9C" w:rsidRPr="00164387" w:rsidRDefault="00D93C9C" w:rsidP="00164387">
      <w:pPr>
        <w:pStyle w:val="ListParagraph"/>
        <w:spacing w:line="360" w:lineRule="auto"/>
        <w:ind w:left="1140"/>
        <w:rPr>
          <w:rStyle w:val="CharacterStyle3"/>
          <w:b/>
          <w:bCs/>
          <w:i/>
          <w:color w:val="144AF8"/>
          <w:sz w:val="24"/>
        </w:rPr>
      </w:pPr>
      <w:r w:rsidRPr="0066242B">
        <w:rPr>
          <w:rStyle w:val="CharacterStyle3"/>
          <w:b/>
          <w:bCs/>
          <w:i/>
          <w:color w:val="144AF8"/>
          <w:sz w:val="24"/>
        </w:rPr>
        <w:t xml:space="preserve">Data from field experiences is collected from the clinical faculty and assesses the performance level of the candidate.  Since each clinical practice is paired with a professional teacher education course, the evaluation is used as part of the course evaluation according to the syllabus. It is then submitted to the Director of Teacher Education to be reviewed and added to the teacher candidate’s file. Candidates not accomplishing satisfactory progress </w:t>
      </w:r>
      <w:r>
        <w:rPr>
          <w:rStyle w:val="CharacterStyle3"/>
          <w:b/>
          <w:bCs/>
          <w:i/>
          <w:color w:val="144AF8"/>
          <w:sz w:val="24"/>
        </w:rPr>
        <w:t>are</w:t>
      </w:r>
      <w:r w:rsidRPr="0066242B">
        <w:rPr>
          <w:rStyle w:val="CharacterStyle3"/>
          <w:b/>
          <w:bCs/>
          <w:i/>
          <w:color w:val="144AF8"/>
          <w:sz w:val="24"/>
        </w:rPr>
        <w:t xml:space="preserve"> contacted and established procedures are followed.</w:t>
      </w:r>
    </w:p>
    <w:p w:rsidR="00D93C9C" w:rsidRPr="00331096" w:rsidRDefault="00D93C9C" w:rsidP="000A4F15">
      <w:pPr>
        <w:pStyle w:val="Style1"/>
        <w:spacing w:before="72" w:line="194" w:lineRule="auto"/>
        <w:ind w:left="1080"/>
        <w:rPr>
          <w:highlight w:val="yellow"/>
        </w:rPr>
      </w:pPr>
    </w:p>
    <w:p w:rsidR="00D93C9C" w:rsidRPr="00331096" w:rsidRDefault="00D93C9C" w:rsidP="000A4F15">
      <w:pPr>
        <w:pStyle w:val="Style1"/>
        <w:numPr>
          <w:ilvl w:val="0"/>
          <w:numId w:val="20"/>
        </w:numPr>
        <w:spacing w:before="72" w:line="194" w:lineRule="auto"/>
        <w:ind w:left="1080"/>
        <w:rPr>
          <w:rStyle w:val="CharacterStyle6"/>
          <w:b w:val="0"/>
          <w:spacing w:val="4"/>
          <w:sz w:val="24"/>
        </w:rPr>
      </w:pPr>
      <w:r w:rsidRPr="00331096">
        <w:rPr>
          <w:rStyle w:val="CharacterStyle6"/>
          <w:b w:val="0"/>
          <w:bCs/>
          <w:spacing w:val="4"/>
          <w:sz w:val="24"/>
        </w:rPr>
        <w:t>Clinical faculty support of teacher candidates</w:t>
      </w:r>
    </w:p>
    <w:p w:rsidR="00D93C9C" w:rsidRDefault="00D93C9C" w:rsidP="000A4F15">
      <w:pPr>
        <w:pStyle w:val="ListParagraph"/>
        <w:ind w:left="1080"/>
        <w:rPr>
          <w:rStyle w:val="CharacterStyle6"/>
          <w:b w:val="0"/>
          <w:spacing w:val="4"/>
          <w:sz w:val="24"/>
        </w:rPr>
      </w:pPr>
    </w:p>
    <w:p w:rsidR="00D93C9C" w:rsidRPr="00580BDA" w:rsidRDefault="00D93C9C" w:rsidP="00580BDA">
      <w:pPr>
        <w:pStyle w:val="ListParagraph"/>
        <w:spacing w:line="360" w:lineRule="auto"/>
        <w:ind w:left="1140"/>
        <w:rPr>
          <w:rStyle w:val="CharacterStyle3"/>
          <w:b/>
          <w:bCs/>
          <w:i/>
          <w:color w:val="144AF8"/>
          <w:sz w:val="24"/>
        </w:rPr>
      </w:pPr>
      <w:r w:rsidRPr="00580BDA">
        <w:rPr>
          <w:rStyle w:val="CharacterStyle3"/>
          <w:b/>
          <w:bCs/>
          <w:i/>
          <w:color w:val="144AF8"/>
          <w:sz w:val="24"/>
        </w:rPr>
        <w:t>Each clinical faculty member is encouraged to interact with the teacher candidate and provide examples of how education concepts learned in a university classroom are “lived out” in an actual educational setting.  Clinical faculty provide a valuable level of support to the teacher candidates through mentoring, modeling, and mastery of concepts that might otherwise lack understanding on the part of the teacher candidate.</w:t>
      </w:r>
    </w:p>
    <w:p w:rsidR="00D93C9C" w:rsidRPr="00331096" w:rsidRDefault="00D93C9C" w:rsidP="000A4F15">
      <w:pPr>
        <w:pStyle w:val="ListParagraph"/>
        <w:ind w:left="1080"/>
        <w:rPr>
          <w:rStyle w:val="CharacterStyle6"/>
          <w:b w:val="0"/>
          <w:spacing w:val="4"/>
          <w:sz w:val="24"/>
        </w:rPr>
      </w:pPr>
    </w:p>
    <w:p w:rsidR="00D93C9C" w:rsidRPr="00331096" w:rsidRDefault="00D93C9C" w:rsidP="000A4F15">
      <w:pPr>
        <w:pStyle w:val="Style1"/>
        <w:numPr>
          <w:ilvl w:val="0"/>
          <w:numId w:val="20"/>
        </w:numPr>
        <w:spacing w:before="72" w:line="196" w:lineRule="auto"/>
        <w:ind w:left="1080"/>
        <w:rPr>
          <w:rStyle w:val="CharacterStyle6"/>
          <w:b w:val="0"/>
          <w:spacing w:val="4"/>
          <w:sz w:val="24"/>
        </w:rPr>
      </w:pPr>
      <w:r w:rsidRPr="00331096">
        <w:rPr>
          <w:rStyle w:val="CharacterStyle6"/>
          <w:b w:val="0"/>
          <w:bCs/>
          <w:spacing w:val="4"/>
          <w:sz w:val="24"/>
        </w:rPr>
        <w:t xml:space="preserve">Clarification needed. IR states that, “even though there isn't a clinical practice associated with a methods course...” but yet it states HPSM 4000 is taken concurrently with HPSM 4433. </w:t>
      </w:r>
    </w:p>
    <w:p w:rsidR="00D93C9C" w:rsidRDefault="00D93C9C" w:rsidP="00B471B5">
      <w:pPr>
        <w:pStyle w:val="ListParagraph"/>
        <w:rPr>
          <w:rStyle w:val="CharacterStyle6"/>
          <w:b w:val="0"/>
          <w:bCs/>
          <w:spacing w:val="4"/>
          <w:sz w:val="24"/>
        </w:rPr>
      </w:pPr>
    </w:p>
    <w:p w:rsidR="00D93C9C" w:rsidRDefault="00D93C9C" w:rsidP="000B54E1">
      <w:pPr>
        <w:rPr>
          <w:rStyle w:val="CharacterStyle3"/>
          <w:b/>
          <w:i/>
          <w:color w:val="144AF8"/>
          <w:sz w:val="24"/>
        </w:rPr>
      </w:pPr>
    </w:p>
    <w:p w:rsidR="00D93C9C" w:rsidRPr="00D94597" w:rsidRDefault="00D93C9C" w:rsidP="00F90A8F">
      <w:pPr>
        <w:pStyle w:val="ListParagraph"/>
        <w:spacing w:line="360" w:lineRule="auto"/>
        <w:ind w:left="1140"/>
        <w:rPr>
          <w:rStyle w:val="CharacterStyle3"/>
          <w:b/>
          <w:bCs/>
          <w:i/>
          <w:color w:val="144AF8"/>
          <w:sz w:val="24"/>
        </w:rPr>
      </w:pPr>
      <w:r w:rsidRPr="00D94597">
        <w:rPr>
          <w:rStyle w:val="CharacterStyle3"/>
          <w:b/>
          <w:bCs/>
          <w:i/>
          <w:color w:val="144AF8"/>
          <w:sz w:val="24"/>
        </w:rPr>
        <w:t>Since there are two methods courses associated with the PE degree, the Methods in Elementary Physical Education has a clinical practice of 40 hours associated with it to ensure applied techniques appropriate for elementary learning environments.  There is a second Methods in Secondary Physical Education course which shares a clinical practice with the Assessment &amp; Evaluation course.  The clinical practice is listed with the Assessment course for accounting purposes, but the application of knowledge and skills will support both courses. The key assessments associated with assessment support the key assessments associated with the Secondary Methods course objectives.</w:t>
      </w:r>
    </w:p>
    <w:p w:rsidR="00D93C9C" w:rsidRDefault="00D93C9C" w:rsidP="000B54E1">
      <w:pPr>
        <w:rPr>
          <w:rStyle w:val="CharacterStyle3"/>
          <w:b/>
          <w:i/>
          <w:color w:val="144AF8"/>
          <w:sz w:val="24"/>
        </w:rPr>
      </w:pPr>
    </w:p>
    <w:p w:rsidR="00D93C9C" w:rsidRPr="00C172FB" w:rsidRDefault="00D93C9C" w:rsidP="00595D84">
      <w:pPr>
        <w:ind w:left="1140"/>
        <w:rPr>
          <w:rStyle w:val="CharacterStyle3"/>
          <w:b/>
          <w:i/>
          <w:color w:val="144AF8"/>
          <w:sz w:val="24"/>
          <w:u w:val="single"/>
        </w:rPr>
      </w:pPr>
      <w:r w:rsidRPr="00C172FB">
        <w:rPr>
          <w:rStyle w:val="CharacterStyle3"/>
          <w:b/>
          <w:i/>
          <w:color w:val="144AF8"/>
          <w:sz w:val="24"/>
          <w:u w:val="single"/>
        </w:rPr>
        <w:t>Same Semester</w:t>
      </w:r>
    </w:p>
    <w:p w:rsidR="00D93C9C" w:rsidRDefault="00D93C9C" w:rsidP="00595D84">
      <w:pPr>
        <w:ind w:left="1140"/>
        <w:rPr>
          <w:rStyle w:val="CharacterStyle3"/>
          <w:b/>
          <w:i/>
          <w:color w:val="144AF8"/>
          <w:sz w:val="24"/>
        </w:rPr>
      </w:pPr>
      <w:r>
        <w:rPr>
          <w:rStyle w:val="CharacterStyle3"/>
          <w:b/>
          <w:i/>
          <w:color w:val="144AF8"/>
          <w:sz w:val="24"/>
        </w:rPr>
        <w:t>HPSM 3433</w:t>
      </w:r>
      <w:r>
        <w:rPr>
          <w:rStyle w:val="CharacterStyle3"/>
          <w:b/>
          <w:i/>
          <w:color w:val="144AF8"/>
          <w:sz w:val="24"/>
        </w:rPr>
        <w:tab/>
        <w:t>Methods in Elementary Physical Education</w:t>
      </w:r>
    </w:p>
    <w:p w:rsidR="00D93C9C" w:rsidRDefault="00D93C9C" w:rsidP="00595D84">
      <w:pPr>
        <w:ind w:left="1140"/>
        <w:rPr>
          <w:rStyle w:val="CharacterStyle3"/>
          <w:b/>
          <w:i/>
          <w:color w:val="144AF8"/>
          <w:sz w:val="24"/>
        </w:rPr>
      </w:pPr>
      <w:r>
        <w:rPr>
          <w:rStyle w:val="CharacterStyle3"/>
          <w:b/>
          <w:i/>
          <w:color w:val="144AF8"/>
          <w:sz w:val="24"/>
        </w:rPr>
        <w:t>HPSM 4000</w:t>
      </w:r>
      <w:r>
        <w:rPr>
          <w:rStyle w:val="CharacterStyle3"/>
          <w:b/>
          <w:i/>
          <w:color w:val="144AF8"/>
          <w:sz w:val="24"/>
        </w:rPr>
        <w:tab/>
        <w:t>Methods in Teaching Elementary PE Clinical Practice</w:t>
      </w:r>
    </w:p>
    <w:p w:rsidR="00D93C9C" w:rsidRDefault="00D93C9C" w:rsidP="00595D84">
      <w:pPr>
        <w:ind w:left="1140"/>
        <w:rPr>
          <w:rStyle w:val="CharacterStyle3"/>
          <w:b/>
          <w:i/>
          <w:color w:val="144AF8"/>
          <w:sz w:val="24"/>
          <w:u w:val="single"/>
        </w:rPr>
      </w:pPr>
    </w:p>
    <w:p w:rsidR="00D93C9C" w:rsidRPr="00C172FB" w:rsidRDefault="00D93C9C" w:rsidP="00595D84">
      <w:pPr>
        <w:ind w:left="1140"/>
        <w:rPr>
          <w:rStyle w:val="CharacterStyle3"/>
          <w:b/>
          <w:i/>
          <w:color w:val="144AF8"/>
          <w:sz w:val="24"/>
          <w:u w:val="single"/>
        </w:rPr>
      </w:pPr>
      <w:r w:rsidRPr="00C172FB">
        <w:rPr>
          <w:rStyle w:val="CharacterStyle3"/>
          <w:b/>
          <w:i/>
          <w:color w:val="144AF8"/>
          <w:sz w:val="24"/>
          <w:u w:val="single"/>
        </w:rPr>
        <w:t>Same Semester</w:t>
      </w:r>
    </w:p>
    <w:p w:rsidR="00D93C9C" w:rsidRDefault="00D93C9C" w:rsidP="00595D84">
      <w:pPr>
        <w:ind w:left="1140"/>
        <w:rPr>
          <w:rStyle w:val="CharacterStyle3"/>
          <w:b/>
          <w:i/>
          <w:color w:val="144AF8"/>
          <w:sz w:val="24"/>
        </w:rPr>
      </w:pPr>
      <w:r>
        <w:rPr>
          <w:rStyle w:val="CharacterStyle3"/>
          <w:b/>
          <w:i/>
          <w:color w:val="144AF8"/>
          <w:sz w:val="24"/>
        </w:rPr>
        <w:t>HPSM 4113</w:t>
      </w:r>
      <w:r>
        <w:rPr>
          <w:rStyle w:val="CharacterStyle3"/>
          <w:b/>
          <w:i/>
          <w:color w:val="144AF8"/>
          <w:sz w:val="24"/>
        </w:rPr>
        <w:tab/>
        <w:t>Methods in Secondary Physical Education</w:t>
      </w:r>
    </w:p>
    <w:p w:rsidR="00D93C9C" w:rsidRDefault="00D93C9C" w:rsidP="00595D84">
      <w:pPr>
        <w:ind w:left="1140"/>
        <w:rPr>
          <w:rStyle w:val="CharacterStyle3"/>
          <w:b/>
          <w:i/>
          <w:color w:val="144AF8"/>
          <w:sz w:val="24"/>
        </w:rPr>
      </w:pPr>
      <w:r>
        <w:rPr>
          <w:rStyle w:val="CharacterStyle3"/>
          <w:b/>
          <w:i/>
          <w:color w:val="144AF8"/>
          <w:sz w:val="24"/>
        </w:rPr>
        <w:t>HPSM 4413</w:t>
      </w:r>
      <w:r>
        <w:rPr>
          <w:rStyle w:val="CharacterStyle3"/>
          <w:b/>
          <w:i/>
          <w:color w:val="144AF8"/>
          <w:sz w:val="24"/>
        </w:rPr>
        <w:tab/>
        <w:t>Research, Measurement, &amp; Evaluation</w:t>
      </w:r>
    </w:p>
    <w:p w:rsidR="00D93C9C" w:rsidRDefault="00D93C9C" w:rsidP="00595D84">
      <w:pPr>
        <w:ind w:left="1140"/>
        <w:rPr>
          <w:rStyle w:val="CharacterStyle3"/>
          <w:b/>
          <w:i/>
          <w:color w:val="144AF8"/>
          <w:sz w:val="24"/>
        </w:rPr>
      </w:pPr>
      <w:r>
        <w:rPr>
          <w:rStyle w:val="CharacterStyle3"/>
          <w:b/>
          <w:i/>
          <w:color w:val="144AF8"/>
          <w:sz w:val="24"/>
        </w:rPr>
        <w:t>EDUC 4000</w:t>
      </w:r>
      <w:r>
        <w:rPr>
          <w:rStyle w:val="CharacterStyle3"/>
          <w:b/>
          <w:i/>
          <w:color w:val="144AF8"/>
          <w:sz w:val="24"/>
        </w:rPr>
        <w:tab/>
        <w:t>Assessment &amp; Evaluation Clinical Practice</w:t>
      </w:r>
    </w:p>
    <w:p w:rsidR="00D93C9C" w:rsidRDefault="00D93C9C" w:rsidP="00595D84">
      <w:pPr>
        <w:ind w:left="1140"/>
        <w:rPr>
          <w:rStyle w:val="CharacterStyle3"/>
          <w:b/>
          <w:i/>
          <w:color w:val="144AF8"/>
          <w:sz w:val="24"/>
        </w:rPr>
      </w:pPr>
    </w:p>
    <w:p w:rsidR="00D93C9C" w:rsidRPr="00331096" w:rsidRDefault="00D93C9C" w:rsidP="005F10E8">
      <w:pPr>
        <w:pStyle w:val="Style1"/>
        <w:numPr>
          <w:ilvl w:val="0"/>
          <w:numId w:val="20"/>
        </w:numPr>
        <w:spacing w:before="72" w:line="196" w:lineRule="auto"/>
        <w:ind w:left="1080"/>
        <w:rPr>
          <w:rStyle w:val="CharacterStyle6"/>
          <w:b w:val="0"/>
          <w:spacing w:val="4"/>
          <w:sz w:val="24"/>
        </w:rPr>
      </w:pPr>
      <w:r w:rsidRPr="00331096">
        <w:rPr>
          <w:rStyle w:val="CharacterStyle6"/>
          <w:b w:val="0"/>
          <w:spacing w:val="4"/>
          <w:sz w:val="24"/>
        </w:rPr>
        <w:t>Process for communication of clinical practice procedure, criteria, etc.</w:t>
      </w:r>
    </w:p>
    <w:p w:rsidR="00D93C9C" w:rsidRDefault="00D93C9C" w:rsidP="005F10E8">
      <w:pPr>
        <w:pStyle w:val="Style1"/>
        <w:spacing w:before="72" w:line="194" w:lineRule="auto"/>
        <w:ind w:left="1080"/>
        <w:rPr>
          <w:rStyle w:val="CharacterStyle6"/>
          <w:b w:val="0"/>
          <w:spacing w:val="4"/>
          <w:sz w:val="24"/>
        </w:rPr>
      </w:pPr>
    </w:p>
    <w:p w:rsidR="00D93C9C" w:rsidRPr="00D94597" w:rsidRDefault="00D93C9C" w:rsidP="00D94597">
      <w:pPr>
        <w:pStyle w:val="ListParagraph"/>
        <w:spacing w:line="360" w:lineRule="auto"/>
        <w:ind w:left="1140"/>
        <w:rPr>
          <w:rStyle w:val="CharacterStyle3"/>
          <w:b/>
          <w:bCs/>
          <w:i/>
          <w:color w:val="144AF8"/>
          <w:sz w:val="24"/>
        </w:rPr>
      </w:pPr>
      <w:r w:rsidRPr="00D94597">
        <w:rPr>
          <w:rStyle w:val="CharacterStyle3"/>
          <w:b/>
          <w:bCs/>
          <w:i/>
          <w:color w:val="144AF8"/>
          <w:sz w:val="24"/>
        </w:rPr>
        <w:t>Clinical faculty are initially identified by the school principal and then meet with the Director of Teacher Education to explain our clinical practice program and how it is different from an observation field experience.  The Clinical Practice Handbook is discussed with the specific sections applying to the clinical practice being shared.  Teachers then have the option to either participate as a clinical faculty member with the clinical practice or not.  In general, the classroom teachers have been very receptive to the extra involvement of the teacher candidates, but sometimes it is just not good timing due to other factors and they choose to participate at another time.  Communication continues throughout the semester between the clinical faculty member, Director of Teacher Education and the university faculty member.</w:t>
      </w:r>
    </w:p>
    <w:p w:rsidR="00D93C9C" w:rsidRPr="0051511B" w:rsidRDefault="00D93C9C" w:rsidP="000B54E1">
      <w:pPr>
        <w:rPr>
          <w:rStyle w:val="CharacterStyle3"/>
          <w:b/>
          <w:i/>
          <w:color w:val="144AF8"/>
          <w:sz w:val="24"/>
        </w:rPr>
      </w:pPr>
    </w:p>
    <w:p w:rsidR="00D93C9C" w:rsidRPr="00164387" w:rsidRDefault="00D93C9C" w:rsidP="00D94597">
      <w:pPr>
        <w:pStyle w:val="Style1"/>
        <w:spacing w:before="72" w:line="194" w:lineRule="auto"/>
        <w:ind w:left="1080"/>
        <w:rPr>
          <w:b/>
          <w:color w:val="FF0000"/>
        </w:rPr>
      </w:pPr>
      <w:r w:rsidRPr="00164387">
        <w:rPr>
          <w:b/>
          <w:color w:val="FF0000"/>
        </w:rPr>
        <w:t>3.5.3 SCU Clinical Practice Handbook 041514</w:t>
      </w:r>
    </w:p>
    <w:p w:rsidR="00D93C9C" w:rsidRPr="00331096" w:rsidRDefault="00D93C9C" w:rsidP="005F10E8">
      <w:pPr>
        <w:pStyle w:val="Style1"/>
        <w:spacing w:before="72" w:line="194" w:lineRule="auto"/>
        <w:ind w:left="1080"/>
        <w:rPr>
          <w:rStyle w:val="CharacterStyle6"/>
          <w:b w:val="0"/>
          <w:spacing w:val="4"/>
          <w:sz w:val="24"/>
        </w:rPr>
      </w:pPr>
    </w:p>
    <w:p w:rsidR="00D93C9C" w:rsidRDefault="00D93C9C" w:rsidP="005F10E8">
      <w:pPr>
        <w:pStyle w:val="Style1"/>
        <w:numPr>
          <w:ilvl w:val="0"/>
          <w:numId w:val="20"/>
        </w:numPr>
        <w:spacing w:before="72" w:line="194" w:lineRule="auto"/>
        <w:ind w:left="1080"/>
        <w:rPr>
          <w:rStyle w:val="CharacterStyle6"/>
          <w:b w:val="0"/>
          <w:spacing w:val="4"/>
          <w:sz w:val="24"/>
        </w:rPr>
      </w:pPr>
      <w:r w:rsidRPr="00331096">
        <w:rPr>
          <w:rStyle w:val="CharacterStyle6"/>
          <w:b w:val="0"/>
          <w:spacing w:val="4"/>
          <w:sz w:val="24"/>
        </w:rPr>
        <w:t>Process for remediation after candidates’ strengths and weaknesses are identified</w:t>
      </w:r>
    </w:p>
    <w:p w:rsidR="00D93C9C" w:rsidRDefault="00D93C9C" w:rsidP="000B54E1">
      <w:pPr>
        <w:rPr>
          <w:rStyle w:val="CharacterStyle3"/>
          <w:b/>
          <w:i/>
          <w:color w:val="144AF8"/>
          <w:sz w:val="24"/>
        </w:rPr>
      </w:pPr>
    </w:p>
    <w:p w:rsidR="00D93C9C" w:rsidRPr="0021765F" w:rsidRDefault="00D93C9C" w:rsidP="0021765F">
      <w:pPr>
        <w:pStyle w:val="ListParagraph"/>
        <w:spacing w:line="360" w:lineRule="auto"/>
        <w:ind w:left="1140"/>
        <w:rPr>
          <w:rStyle w:val="CharacterStyle3"/>
          <w:b/>
          <w:bCs/>
          <w:i/>
          <w:color w:val="144AF8"/>
          <w:sz w:val="24"/>
        </w:rPr>
      </w:pPr>
      <w:r w:rsidRPr="0021765F">
        <w:rPr>
          <w:rStyle w:val="CharacterStyle3"/>
          <w:b/>
          <w:bCs/>
          <w:i/>
          <w:color w:val="144AF8"/>
          <w:sz w:val="24"/>
        </w:rPr>
        <w:t>Candidates in undergraduate programs work closely with their faculty advisors. Unit faculty assesses the progress of candidates and work with candidates to foresee and prevent academic problems. Members of the Teacher Education faculty assess candidates on their dispositions each semester and advise them on their progress in this area. Each semester these two areas, academic and dispositional, are used to monitor candidates’ progress through their program. Candidates who experience difficulties in the program, academic or dispositional, work with their advisor to remediate deficiencies. These remediation plans may involve tutoring, retaking classes, or reviewing results from clinical practice evaluations. If candidates show improvement, no further action is required.</w:t>
      </w:r>
    </w:p>
    <w:p w:rsidR="00D93C9C" w:rsidRPr="000B54E1" w:rsidRDefault="00D93C9C" w:rsidP="000B54E1">
      <w:pPr>
        <w:rPr>
          <w:rStyle w:val="CharacterStyle3"/>
          <w:b/>
          <w:i/>
          <w:color w:val="144AF8"/>
          <w:sz w:val="24"/>
        </w:rPr>
      </w:pPr>
    </w:p>
    <w:p w:rsidR="00D93C9C" w:rsidRPr="00164387" w:rsidRDefault="00D93C9C" w:rsidP="0021765F">
      <w:pPr>
        <w:pStyle w:val="Style1"/>
        <w:spacing w:before="72" w:line="194" w:lineRule="auto"/>
        <w:ind w:left="1080"/>
        <w:rPr>
          <w:b/>
          <w:color w:val="FF0000"/>
        </w:rPr>
      </w:pPr>
      <w:r w:rsidRPr="00164387">
        <w:rPr>
          <w:b/>
          <w:color w:val="FF0000"/>
        </w:rPr>
        <w:t>3.5.10 Policies and Procedures for Candidates Not Meeting Unit Expectations</w:t>
      </w:r>
    </w:p>
    <w:p w:rsidR="00D93C9C" w:rsidRDefault="00D93C9C" w:rsidP="00E562E1">
      <w:pPr>
        <w:pStyle w:val="ListParagraph"/>
        <w:rPr>
          <w:rStyle w:val="CharacterStyle6"/>
          <w:b w:val="0"/>
          <w:spacing w:val="4"/>
          <w:sz w:val="24"/>
        </w:rPr>
      </w:pPr>
    </w:p>
    <w:p w:rsidR="00D93C9C" w:rsidRPr="00E562E1" w:rsidRDefault="00D93C9C" w:rsidP="005F10E8">
      <w:pPr>
        <w:pStyle w:val="Style1"/>
        <w:numPr>
          <w:ilvl w:val="0"/>
          <w:numId w:val="20"/>
        </w:numPr>
        <w:spacing w:before="72" w:line="194" w:lineRule="auto"/>
        <w:ind w:left="1080"/>
        <w:rPr>
          <w:spacing w:val="4"/>
        </w:rPr>
      </w:pPr>
      <w:r w:rsidRPr="00E562E1">
        <w:rPr>
          <w:iCs/>
          <w:spacing w:val="-6"/>
        </w:rPr>
        <w:t>Update Exhibit</w:t>
      </w:r>
      <w:r>
        <w:rPr>
          <w:iCs/>
          <w:spacing w:val="-6"/>
        </w:rPr>
        <w:t xml:space="preserve"> 3.4.f - </w:t>
      </w:r>
      <w:r w:rsidRPr="00E562E1">
        <w:rPr>
          <w:color w:val="000000"/>
        </w:rPr>
        <w:t>Assessment instruments and scoring guides used for and data collected from field experiences and clinical practice for all programs, including use of technology for teaching and learning</w:t>
      </w:r>
      <w:r>
        <w:rPr>
          <w:color w:val="000000"/>
        </w:rPr>
        <w:t xml:space="preserve">  - to include those not linked originally</w:t>
      </w:r>
    </w:p>
    <w:p w:rsidR="00D93C9C" w:rsidRDefault="00D93C9C" w:rsidP="00E562E1">
      <w:pPr>
        <w:pStyle w:val="ListParagraph"/>
        <w:rPr>
          <w:rStyle w:val="CharacterStyle6"/>
          <w:b w:val="0"/>
          <w:spacing w:val="4"/>
          <w:sz w:val="24"/>
        </w:rPr>
      </w:pPr>
    </w:p>
    <w:p w:rsidR="00D93C9C" w:rsidRPr="00C51628" w:rsidRDefault="00D93C9C" w:rsidP="00C51628">
      <w:pPr>
        <w:pStyle w:val="ListParagraph"/>
        <w:spacing w:line="360" w:lineRule="auto"/>
        <w:ind w:left="1140"/>
        <w:rPr>
          <w:rStyle w:val="CharacterStyle3"/>
          <w:b/>
          <w:bCs/>
          <w:i/>
          <w:color w:val="144AF8"/>
          <w:sz w:val="24"/>
        </w:rPr>
      </w:pPr>
      <w:r w:rsidRPr="00C51628">
        <w:rPr>
          <w:rStyle w:val="CharacterStyle3"/>
          <w:b/>
          <w:bCs/>
          <w:i/>
          <w:color w:val="144AF8"/>
          <w:sz w:val="24"/>
        </w:rPr>
        <w:t>Several draft assessments have been created and will be approved pending input from faculty, clinical faculty, and council members.</w:t>
      </w:r>
    </w:p>
    <w:p w:rsidR="00D93C9C" w:rsidRDefault="00D93C9C" w:rsidP="000B54E1">
      <w:pPr>
        <w:rPr>
          <w:rStyle w:val="CharacterStyle3"/>
          <w:b/>
          <w:i/>
          <w:color w:val="144AF8"/>
          <w:sz w:val="24"/>
        </w:rPr>
      </w:pPr>
    </w:p>
    <w:p w:rsidR="00D93C9C" w:rsidRPr="00164387" w:rsidRDefault="00D93C9C" w:rsidP="00C51628">
      <w:pPr>
        <w:pStyle w:val="Style1"/>
        <w:spacing w:before="72" w:line="194" w:lineRule="auto"/>
        <w:ind w:left="1080"/>
        <w:rPr>
          <w:b/>
          <w:color w:val="FF0000"/>
        </w:rPr>
      </w:pPr>
      <w:r w:rsidRPr="00164387">
        <w:rPr>
          <w:b/>
          <w:color w:val="FF0000"/>
        </w:rPr>
        <w:t>3.5.11 CLINICAL INTERN Evaluation of Clinical Faculty Mentor Teacher</w:t>
      </w:r>
    </w:p>
    <w:p w:rsidR="00D93C9C" w:rsidRPr="00164387" w:rsidRDefault="00D93C9C" w:rsidP="00C51628">
      <w:pPr>
        <w:pStyle w:val="Style1"/>
        <w:spacing w:before="72" w:line="194" w:lineRule="auto"/>
        <w:ind w:left="1080"/>
        <w:rPr>
          <w:b/>
          <w:color w:val="FF0000"/>
        </w:rPr>
      </w:pPr>
      <w:r w:rsidRPr="00164387">
        <w:rPr>
          <w:b/>
          <w:color w:val="FF0000"/>
        </w:rPr>
        <w:t>3.5.11 CLINICAL INTERN Evaluation of University Supervisor</w:t>
      </w:r>
    </w:p>
    <w:p w:rsidR="00D93C9C" w:rsidRPr="00164387" w:rsidRDefault="00D93C9C" w:rsidP="00C51628">
      <w:pPr>
        <w:pStyle w:val="Style1"/>
        <w:spacing w:before="72" w:line="194" w:lineRule="auto"/>
        <w:ind w:left="1080"/>
        <w:rPr>
          <w:b/>
          <w:color w:val="FF0000"/>
        </w:rPr>
      </w:pPr>
      <w:r w:rsidRPr="00164387">
        <w:rPr>
          <w:b/>
          <w:color w:val="FF0000"/>
        </w:rPr>
        <w:t>3.5.11 UNIVERSITY SUPERVISOR Evaluation of Clinical Faculty</w:t>
      </w:r>
    </w:p>
    <w:p w:rsidR="00D93C9C" w:rsidRDefault="00D93C9C" w:rsidP="00E562E1">
      <w:pPr>
        <w:pStyle w:val="ListParagraph"/>
        <w:rPr>
          <w:rStyle w:val="CharacterStyle6"/>
          <w:b w:val="0"/>
          <w:spacing w:val="4"/>
          <w:sz w:val="24"/>
        </w:rPr>
      </w:pPr>
    </w:p>
    <w:p w:rsidR="00D93C9C" w:rsidRDefault="00D93C9C" w:rsidP="00E562E1">
      <w:pPr>
        <w:pStyle w:val="ListParagraph"/>
        <w:rPr>
          <w:rStyle w:val="CharacterStyle6"/>
          <w:b w:val="0"/>
          <w:spacing w:val="4"/>
          <w:sz w:val="24"/>
        </w:rPr>
      </w:pPr>
    </w:p>
    <w:p w:rsidR="00D93C9C" w:rsidRPr="00F46ED3" w:rsidRDefault="00D93C9C" w:rsidP="00F46ED3">
      <w:pPr>
        <w:pStyle w:val="Style1"/>
        <w:pBdr>
          <w:top w:val="single" w:sz="4" w:space="1" w:color="auto"/>
          <w:left w:val="single" w:sz="4" w:space="4" w:color="auto"/>
          <w:bottom w:val="single" w:sz="4" w:space="1" w:color="auto"/>
          <w:right w:val="single" w:sz="4" w:space="4" w:color="auto"/>
        </w:pBdr>
        <w:kinsoku w:val="0"/>
        <w:autoSpaceDE/>
        <w:autoSpaceDN/>
        <w:adjustRightInd/>
        <w:ind w:right="288"/>
        <w:jc w:val="both"/>
        <w:rPr>
          <w:b/>
          <w:iCs/>
          <w:spacing w:val="-4"/>
          <w:sz w:val="28"/>
        </w:rPr>
      </w:pPr>
      <w:r w:rsidRPr="00F46ED3">
        <w:rPr>
          <w:b/>
          <w:iCs/>
          <w:spacing w:val="-4"/>
          <w:sz w:val="28"/>
        </w:rPr>
        <w:t>Standard 4: Diversity</w:t>
      </w:r>
    </w:p>
    <w:p w:rsidR="00D93C9C" w:rsidRPr="00331096" w:rsidRDefault="00D93C9C" w:rsidP="00F46ED3">
      <w:pPr>
        <w:pStyle w:val="Style1"/>
        <w:pBdr>
          <w:top w:val="single" w:sz="4" w:space="1" w:color="auto"/>
          <w:left w:val="single" w:sz="4" w:space="4" w:color="auto"/>
          <w:bottom w:val="single" w:sz="4" w:space="1" w:color="auto"/>
          <w:right w:val="single" w:sz="4" w:space="4" w:color="auto"/>
        </w:pBdr>
        <w:kinsoku w:val="0"/>
        <w:autoSpaceDE/>
        <w:autoSpaceDN/>
        <w:adjustRightInd/>
        <w:ind w:right="288"/>
        <w:jc w:val="both"/>
        <w:rPr>
          <w:rStyle w:val="CharacterStyle6"/>
          <w:b w:val="0"/>
          <w:i/>
          <w:iCs/>
          <w:spacing w:val="-3"/>
          <w:sz w:val="24"/>
        </w:rPr>
      </w:pPr>
      <w:r w:rsidRPr="00331096">
        <w:rPr>
          <w:i/>
          <w:iCs/>
          <w:spacing w:val="-4"/>
        </w:rPr>
        <w:t xml:space="preserve">The unit designs, implements, and evaluates curriculum and provides experiences for candidates </w:t>
      </w:r>
      <w:r w:rsidRPr="00331096">
        <w:rPr>
          <w:i/>
          <w:iCs/>
          <w:spacing w:val="-5"/>
        </w:rPr>
        <w:t xml:space="preserve">to acquire and demonstrate the knowledge, skills, and professional dispositions necessary to help </w:t>
      </w:r>
      <w:r w:rsidRPr="00331096">
        <w:rPr>
          <w:i/>
          <w:iCs/>
          <w:spacing w:val="-6"/>
        </w:rPr>
        <w:t xml:space="preserve">all students learn. Assessments indicate that candidates can demonstrate and apply proficiencies </w:t>
      </w:r>
      <w:r w:rsidRPr="00331096">
        <w:rPr>
          <w:i/>
          <w:iCs/>
          <w:spacing w:val="-3"/>
        </w:rPr>
        <w:t xml:space="preserve">related to diversity. Experiences provided for candidates include working with </w:t>
      </w:r>
      <w:r w:rsidRPr="00331096">
        <w:rPr>
          <w:b/>
          <w:i/>
          <w:iCs/>
          <w:spacing w:val="-3"/>
        </w:rPr>
        <w:t xml:space="preserve">diverse </w:t>
      </w:r>
      <w:r w:rsidRPr="00331096">
        <w:rPr>
          <w:rStyle w:val="CharacterStyle6"/>
          <w:b w:val="0"/>
          <w:bCs/>
          <w:i/>
          <w:iCs/>
          <w:spacing w:val="-3"/>
          <w:sz w:val="24"/>
        </w:rPr>
        <w:t>populations, including higher education and P-12 school faculty, candidates, and students in P</w:t>
      </w:r>
      <w:r w:rsidRPr="00331096">
        <w:rPr>
          <w:rStyle w:val="CharacterStyle6"/>
          <w:b w:val="0"/>
          <w:bCs/>
          <w:i/>
          <w:iCs/>
          <w:spacing w:val="-3"/>
          <w:sz w:val="24"/>
        </w:rPr>
        <w:softHyphen/>
      </w:r>
      <w:r w:rsidRPr="00331096">
        <w:rPr>
          <w:rStyle w:val="CharacterStyle6"/>
          <w:b w:val="0"/>
          <w:bCs/>
          <w:i/>
          <w:iCs/>
          <w:spacing w:val="-6"/>
          <w:sz w:val="24"/>
        </w:rPr>
        <w:t>12 schools.</w:t>
      </w:r>
    </w:p>
    <w:p w:rsidR="00D93C9C" w:rsidRDefault="00D93C9C" w:rsidP="0009552E">
      <w:pPr>
        <w:pStyle w:val="Style13"/>
        <w:spacing w:before="540"/>
        <w:ind w:left="360" w:hanging="360"/>
        <w:rPr>
          <w:rStyle w:val="CharacterStyle6"/>
          <w:b/>
          <w:bCs w:val="0"/>
          <w:spacing w:val="4"/>
          <w:sz w:val="24"/>
          <w:szCs w:val="24"/>
        </w:rPr>
      </w:pPr>
      <w:r>
        <w:rPr>
          <w:rStyle w:val="CharacterStyle6"/>
          <w:b/>
          <w:bCs w:val="0"/>
          <w:spacing w:val="4"/>
          <w:sz w:val="24"/>
          <w:szCs w:val="24"/>
        </w:rPr>
        <w:t>4</w:t>
      </w:r>
      <w:r w:rsidRPr="00331096">
        <w:rPr>
          <w:rStyle w:val="CharacterStyle6"/>
          <w:b/>
          <w:bCs w:val="0"/>
          <w:spacing w:val="4"/>
          <w:sz w:val="24"/>
          <w:szCs w:val="24"/>
        </w:rPr>
        <w:t xml:space="preserve">.5 Evidence for the BOE Team to validate during the onsite visit with </w:t>
      </w:r>
      <w:r>
        <w:rPr>
          <w:rStyle w:val="CharacterStyle6"/>
          <w:b/>
          <w:bCs w:val="0"/>
          <w:spacing w:val="4"/>
          <w:sz w:val="24"/>
          <w:szCs w:val="24"/>
        </w:rPr>
        <w:t>documents</w:t>
      </w:r>
      <w:r w:rsidRPr="00331096">
        <w:rPr>
          <w:rStyle w:val="CharacterStyle6"/>
          <w:b/>
          <w:bCs w:val="0"/>
          <w:spacing w:val="4"/>
          <w:sz w:val="24"/>
          <w:szCs w:val="24"/>
        </w:rPr>
        <w:t xml:space="preserve"> and/or interviews</w:t>
      </w:r>
    </w:p>
    <w:p w:rsidR="00D93C9C" w:rsidRDefault="00D93C9C" w:rsidP="0009552E">
      <w:pPr>
        <w:pStyle w:val="Style13"/>
        <w:spacing w:before="120"/>
        <w:ind w:left="360" w:hanging="360"/>
        <w:rPr>
          <w:rStyle w:val="CharacterStyle6"/>
          <w:b/>
          <w:bCs w:val="0"/>
          <w:spacing w:val="4"/>
          <w:sz w:val="24"/>
          <w:szCs w:val="24"/>
        </w:rPr>
      </w:pPr>
    </w:p>
    <w:p w:rsidR="00D93C9C" w:rsidRPr="000B54E1" w:rsidRDefault="00D93C9C" w:rsidP="000B54E1">
      <w:pPr>
        <w:pStyle w:val="NoSpacing"/>
        <w:numPr>
          <w:ilvl w:val="0"/>
          <w:numId w:val="21"/>
        </w:numPr>
        <w:spacing w:after="120"/>
        <w:rPr>
          <w:rStyle w:val="CharacterStyle3"/>
          <w:iCs/>
          <w:spacing w:val="-6"/>
          <w:sz w:val="24"/>
        </w:rPr>
      </w:pPr>
      <w:r w:rsidRPr="005D7C4D">
        <w:rPr>
          <w:rStyle w:val="CharacterStyle3"/>
          <w:sz w:val="24"/>
        </w:rPr>
        <w:t xml:space="preserve">Candidate demonstration of understanding diversity through portfolio artifacts. </w:t>
      </w:r>
    </w:p>
    <w:p w:rsidR="00D93C9C" w:rsidRDefault="00D93C9C" w:rsidP="000B54E1">
      <w:pPr>
        <w:pStyle w:val="NoSpacing"/>
        <w:spacing w:after="120"/>
        <w:rPr>
          <w:rStyle w:val="CharacterStyle3"/>
          <w:sz w:val="24"/>
        </w:rPr>
      </w:pPr>
    </w:p>
    <w:p w:rsidR="00D93C9C" w:rsidRPr="00071C3E" w:rsidRDefault="00D93C9C" w:rsidP="00071C3E">
      <w:pPr>
        <w:pStyle w:val="ListParagraph"/>
        <w:spacing w:line="360" w:lineRule="auto"/>
        <w:ind w:left="1140"/>
        <w:rPr>
          <w:rStyle w:val="CharacterStyle3"/>
          <w:b/>
          <w:bCs/>
          <w:i/>
          <w:color w:val="144AF8"/>
          <w:sz w:val="24"/>
        </w:rPr>
      </w:pPr>
      <w:r w:rsidRPr="00071C3E">
        <w:rPr>
          <w:rStyle w:val="CharacterStyle3"/>
          <w:b/>
          <w:bCs/>
          <w:i/>
          <w:color w:val="144AF8"/>
          <w:sz w:val="24"/>
        </w:rPr>
        <w:t xml:space="preserve">There are several portfolio assessments focusing on diversity.  Lessons plans and unit plans developed in major specific methods courses; modified lesson plan based on assessments in Assessment and Measurements; and the diversity paper in Classroom Strategies.  Each of these courses are still being developed according to the provided timeline.  However, generic syllabi in draft form are being </w:t>
      </w:r>
      <w:r>
        <w:rPr>
          <w:rStyle w:val="CharacterStyle3"/>
          <w:b/>
          <w:bCs/>
          <w:i/>
          <w:color w:val="144AF8"/>
          <w:sz w:val="24"/>
        </w:rPr>
        <w:t>developed and will be available for the on-site team.</w:t>
      </w:r>
      <w:r w:rsidRPr="00071C3E">
        <w:rPr>
          <w:rStyle w:val="CharacterStyle3"/>
          <w:b/>
          <w:bCs/>
          <w:i/>
          <w:color w:val="144AF8"/>
          <w:sz w:val="24"/>
        </w:rPr>
        <w:t xml:space="preserve"> </w:t>
      </w:r>
    </w:p>
    <w:p w:rsidR="00D93C9C" w:rsidRPr="000A0156" w:rsidRDefault="00D93C9C" w:rsidP="00E016E7">
      <w:pPr>
        <w:pStyle w:val="NoSpacing"/>
        <w:spacing w:after="120"/>
        <w:ind w:left="810"/>
        <w:rPr>
          <w:rStyle w:val="CharacterStyle3"/>
          <w:iCs/>
          <w:spacing w:val="-6"/>
          <w:sz w:val="24"/>
        </w:rPr>
      </w:pPr>
    </w:p>
    <w:p w:rsidR="00D93C9C" w:rsidRPr="00164387" w:rsidRDefault="00D93C9C" w:rsidP="000A0156">
      <w:pPr>
        <w:pStyle w:val="NoSpacing"/>
        <w:spacing w:after="120"/>
        <w:ind w:left="810"/>
        <w:rPr>
          <w:b/>
          <w:color w:val="FF0000"/>
        </w:rPr>
      </w:pPr>
      <w:r w:rsidRPr="00164387">
        <w:rPr>
          <w:b/>
          <w:color w:val="FF0000"/>
        </w:rPr>
        <w:t xml:space="preserve">4.5.1 SCU Portfolio Requirements – Diversity </w:t>
      </w:r>
    </w:p>
    <w:p w:rsidR="00D93C9C" w:rsidRPr="00E016E7" w:rsidRDefault="00D93C9C" w:rsidP="000A0156">
      <w:pPr>
        <w:pStyle w:val="NoSpacing"/>
        <w:spacing w:after="120"/>
        <w:ind w:left="810"/>
        <w:rPr>
          <w:color w:val="FF0000"/>
        </w:rPr>
      </w:pPr>
    </w:p>
    <w:p w:rsidR="00D93C9C" w:rsidRDefault="00D93C9C" w:rsidP="0009552E">
      <w:pPr>
        <w:pStyle w:val="NoSpacing"/>
        <w:numPr>
          <w:ilvl w:val="0"/>
          <w:numId w:val="21"/>
        </w:numPr>
        <w:spacing w:after="120"/>
        <w:rPr>
          <w:iCs/>
          <w:spacing w:val="-6"/>
        </w:rPr>
      </w:pPr>
      <w:r w:rsidRPr="00331096">
        <w:rPr>
          <w:iCs/>
          <w:spacing w:val="-6"/>
        </w:rPr>
        <w:t>Candidate communication with students and families that demonstrate sensitivity</w:t>
      </w:r>
    </w:p>
    <w:p w:rsidR="00D93C9C" w:rsidRDefault="00D93C9C" w:rsidP="00E016E7">
      <w:pPr>
        <w:pStyle w:val="NoSpacing"/>
        <w:spacing w:after="120"/>
        <w:ind w:left="810"/>
        <w:rPr>
          <w:iCs/>
          <w:spacing w:val="-6"/>
        </w:rPr>
      </w:pPr>
    </w:p>
    <w:p w:rsidR="00D93C9C" w:rsidRPr="006177E1" w:rsidRDefault="00D93C9C" w:rsidP="006177E1">
      <w:pPr>
        <w:pStyle w:val="ListParagraph"/>
        <w:spacing w:line="360" w:lineRule="auto"/>
        <w:ind w:left="1140"/>
        <w:rPr>
          <w:rStyle w:val="CharacterStyle3"/>
          <w:b/>
          <w:bCs/>
          <w:i/>
          <w:color w:val="144AF8"/>
          <w:sz w:val="24"/>
        </w:rPr>
      </w:pPr>
      <w:r w:rsidRPr="00071C3E">
        <w:rPr>
          <w:rStyle w:val="CharacterStyle3"/>
          <w:b/>
          <w:bCs/>
          <w:i/>
          <w:color w:val="144AF8"/>
          <w:sz w:val="24"/>
        </w:rPr>
        <w:t xml:space="preserve">There are portfolio assessments focusing on </w:t>
      </w:r>
      <w:r>
        <w:rPr>
          <w:rStyle w:val="CharacterStyle3"/>
          <w:b/>
          <w:bCs/>
          <w:i/>
          <w:color w:val="144AF8"/>
          <w:sz w:val="24"/>
        </w:rPr>
        <w:t>candidate communication with students and families demonstrating sensitivity.  U</w:t>
      </w:r>
      <w:r w:rsidRPr="00071C3E">
        <w:rPr>
          <w:rStyle w:val="CharacterStyle3"/>
          <w:b/>
          <w:bCs/>
          <w:i/>
          <w:color w:val="144AF8"/>
          <w:sz w:val="24"/>
        </w:rPr>
        <w:t xml:space="preserve">nit plans developed in major specific methods courses; </w:t>
      </w:r>
      <w:r>
        <w:rPr>
          <w:rStyle w:val="CharacterStyle3"/>
          <w:b/>
          <w:bCs/>
          <w:i/>
          <w:color w:val="144AF8"/>
          <w:sz w:val="24"/>
        </w:rPr>
        <w:t>artifacts from Instructional Technology including letters to parents and school communications; and optional communications to students and/or parents.</w:t>
      </w:r>
      <w:r w:rsidRPr="00071C3E">
        <w:rPr>
          <w:rStyle w:val="CharacterStyle3"/>
          <w:b/>
          <w:bCs/>
          <w:i/>
          <w:color w:val="144AF8"/>
          <w:sz w:val="24"/>
        </w:rPr>
        <w:t xml:space="preserve"> </w:t>
      </w:r>
    </w:p>
    <w:p w:rsidR="00D93C9C" w:rsidRDefault="00D93C9C" w:rsidP="00E016E7">
      <w:pPr>
        <w:pStyle w:val="NoSpacing"/>
        <w:spacing w:after="120"/>
        <w:ind w:left="90" w:firstLine="720"/>
        <w:rPr>
          <w:color w:val="FF0000"/>
        </w:rPr>
      </w:pPr>
    </w:p>
    <w:p w:rsidR="00D93C9C" w:rsidRPr="00164387" w:rsidRDefault="00D93C9C" w:rsidP="00E016E7">
      <w:pPr>
        <w:pStyle w:val="NoSpacing"/>
        <w:spacing w:after="120"/>
        <w:ind w:left="90" w:firstLine="720"/>
        <w:rPr>
          <w:b/>
          <w:color w:val="FF0000"/>
        </w:rPr>
      </w:pPr>
      <w:r w:rsidRPr="00164387">
        <w:rPr>
          <w:b/>
          <w:color w:val="FF0000"/>
        </w:rPr>
        <w:t>4.5.2 SCU Portfolio Requirements – Students &amp; Families</w:t>
      </w:r>
    </w:p>
    <w:p w:rsidR="00D93C9C" w:rsidRPr="000A0156" w:rsidRDefault="00D93C9C" w:rsidP="000A0156">
      <w:pPr>
        <w:pStyle w:val="NoSpacing"/>
        <w:spacing w:after="120"/>
        <w:ind w:left="810"/>
        <w:rPr>
          <w:b/>
          <w:i/>
        </w:rPr>
      </w:pPr>
    </w:p>
    <w:p w:rsidR="00D93C9C" w:rsidRDefault="00D93C9C" w:rsidP="0009552E">
      <w:pPr>
        <w:pStyle w:val="NoSpacing"/>
        <w:numPr>
          <w:ilvl w:val="0"/>
          <w:numId w:val="21"/>
        </w:numPr>
        <w:spacing w:after="120"/>
        <w:rPr>
          <w:iCs/>
          <w:spacing w:val="-6"/>
        </w:rPr>
      </w:pPr>
      <w:r w:rsidRPr="005D7C4D">
        <w:rPr>
          <w:iCs/>
          <w:spacing w:val="-6"/>
        </w:rPr>
        <w:t>Documentation of (plan to) work all diversity categories (</w:t>
      </w:r>
      <w:r>
        <w:rPr>
          <w:iCs/>
          <w:spacing w:val="-6"/>
        </w:rPr>
        <w:t>i.e. English Language Learners)</w:t>
      </w:r>
    </w:p>
    <w:p w:rsidR="00D93C9C" w:rsidRDefault="00D93C9C" w:rsidP="00E016E7">
      <w:pPr>
        <w:pStyle w:val="NoSpacing"/>
        <w:spacing w:after="120"/>
        <w:ind w:left="810"/>
        <w:rPr>
          <w:iCs/>
          <w:spacing w:val="-6"/>
        </w:rPr>
      </w:pPr>
    </w:p>
    <w:p w:rsidR="00D93C9C" w:rsidRPr="008C6E28" w:rsidRDefault="00D93C9C" w:rsidP="008C6E28">
      <w:pPr>
        <w:pStyle w:val="ListParagraph"/>
        <w:spacing w:line="360" w:lineRule="auto"/>
        <w:ind w:left="1140"/>
        <w:rPr>
          <w:rStyle w:val="CharacterStyle3"/>
          <w:b/>
          <w:bCs/>
          <w:i/>
          <w:color w:val="144AF8"/>
          <w:sz w:val="24"/>
        </w:rPr>
      </w:pPr>
      <w:r w:rsidRPr="008C6E28">
        <w:rPr>
          <w:rStyle w:val="CharacterStyle3"/>
          <w:b/>
          <w:bCs/>
          <w:i/>
          <w:color w:val="144AF8"/>
          <w:sz w:val="24"/>
        </w:rPr>
        <w:t xml:space="preserve">The clinical practice opportunities provide candidates the opportunities to work with a diverse P-12 student body.  The partner schools provide a regular opportunity to develop sensitivity to diversity in a variety of categories.  Overholser Elementary School is </w:t>
      </w:r>
      <w:r>
        <w:rPr>
          <w:rStyle w:val="CharacterStyle3"/>
          <w:b/>
          <w:bCs/>
          <w:i/>
          <w:color w:val="144AF8"/>
          <w:sz w:val="24"/>
        </w:rPr>
        <w:t xml:space="preserve">one of the primary </w:t>
      </w:r>
      <w:r w:rsidRPr="008C6E28">
        <w:rPr>
          <w:rStyle w:val="CharacterStyle3"/>
          <w:b/>
          <w:bCs/>
          <w:i/>
          <w:color w:val="144AF8"/>
          <w:sz w:val="24"/>
        </w:rPr>
        <w:t>clinical practice placement site</w:t>
      </w:r>
      <w:r>
        <w:rPr>
          <w:rStyle w:val="CharacterStyle3"/>
          <w:b/>
          <w:bCs/>
          <w:i/>
          <w:color w:val="144AF8"/>
          <w:sz w:val="24"/>
        </w:rPr>
        <w:t>s</w:t>
      </w:r>
      <w:r w:rsidRPr="008C6E28">
        <w:rPr>
          <w:rStyle w:val="CharacterStyle3"/>
          <w:b/>
          <w:bCs/>
          <w:i/>
          <w:color w:val="144AF8"/>
          <w:sz w:val="24"/>
        </w:rPr>
        <w:t xml:space="preserve"> for all teacher education candidates.  Even though the teacher education majors are secondary education, it is important to experience each level of education to appreciate how students’ progress through the educational system.  Overholser teachers provide appropriate and effective modeling of teaching techniques designed to positively impact a range of diversities within their student body.</w:t>
      </w:r>
      <w:r>
        <w:rPr>
          <w:rStyle w:val="CharacterStyle3"/>
          <w:b/>
          <w:bCs/>
          <w:i/>
          <w:color w:val="144AF8"/>
          <w:sz w:val="24"/>
        </w:rPr>
        <w:t xml:space="preserve"> Teacher candidates are then prepared to develop instructional methods required in the Teacher Work Sample demonstrating the awareness and sensitivity developed throughout the clinical experiences.</w:t>
      </w:r>
    </w:p>
    <w:p w:rsidR="00D93C9C" w:rsidRDefault="00D93C9C" w:rsidP="002926D0">
      <w:pPr>
        <w:pStyle w:val="NoSpacing"/>
        <w:spacing w:after="120"/>
        <w:ind w:left="90" w:firstLine="720"/>
        <w:rPr>
          <w:b/>
          <w:color w:val="FF0000"/>
        </w:rPr>
      </w:pPr>
    </w:p>
    <w:p w:rsidR="00D93C9C" w:rsidRPr="00277969" w:rsidRDefault="00D93C9C" w:rsidP="002926D0">
      <w:pPr>
        <w:pStyle w:val="NoSpacing"/>
        <w:spacing w:after="120"/>
        <w:ind w:left="90" w:firstLine="720"/>
        <w:rPr>
          <w:b/>
          <w:color w:val="FF0000"/>
        </w:rPr>
      </w:pPr>
      <w:r>
        <w:rPr>
          <w:b/>
          <w:color w:val="FF0000"/>
        </w:rPr>
        <w:t xml:space="preserve">See 1.5.5 </w:t>
      </w:r>
      <w:r w:rsidRPr="00277969">
        <w:rPr>
          <w:b/>
          <w:color w:val="FF0000"/>
        </w:rPr>
        <w:t>SCU Teacher Work Sample</w:t>
      </w:r>
    </w:p>
    <w:p w:rsidR="00D93C9C" w:rsidRPr="000A0156" w:rsidRDefault="00D93C9C" w:rsidP="000A0156">
      <w:pPr>
        <w:pStyle w:val="NoSpacing"/>
        <w:spacing w:after="120"/>
        <w:ind w:left="810"/>
        <w:rPr>
          <w:b/>
          <w:i/>
        </w:rPr>
      </w:pPr>
    </w:p>
    <w:p w:rsidR="00D93C9C" w:rsidRPr="000A0156" w:rsidRDefault="00D93C9C" w:rsidP="0009552E">
      <w:pPr>
        <w:pStyle w:val="NoSpacing"/>
        <w:numPr>
          <w:ilvl w:val="0"/>
          <w:numId w:val="21"/>
        </w:numPr>
        <w:spacing w:after="120"/>
        <w:rPr>
          <w:iCs/>
          <w:spacing w:val="-6"/>
        </w:rPr>
      </w:pPr>
      <w:r>
        <w:rPr>
          <w:iCs/>
          <w:spacing w:val="-6"/>
        </w:rPr>
        <w:t xml:space="preserve">Exhibit </w:t>
      </w:r>
      <w:r w:rsidRPr="00C262D2">
        <w:rPr>
          <w:iCs/>
          <w:spacing w:val="-6"/>
        </w:rPr>
        <w:t xml:space="preserve">4.4.a – Aggregate </w:t>
      </w:r>
      <w:r w:rsidRPr="00C262D2">
        <w:rPr>
          <w:color w:val="000000"/>
        </w:rPr>
        <w:t>data on proficiencies related to diversity that candidates are expected to demonstrate through working with students from diverse groups in classrooms and schools, including impact on student learning</w:t>
      </w:r>
    </w:p>
    <w:p w:rsidR="00D93C9C" w:rsidRDefault="00D93C9C" w:rsidP="00AA3274">
      <w:pPr>
        <w:pStyle w:val="NoSpacing"/>
        <w:spacing w:after="120"/>
        <w:ind w:left="810"/>
        <w:rPr>
          <w:color w:val="FF0000"/>
        </w:rPr>
      </w:pPr>
    </w:p>
    <w:p w:rsidR="00D93C9C" w:rsidRPr="00DB5454" w:rsidRDefault="00D93C9C" w:rsidP="00DB5454">
      <w:pPr>
        <w:pStyle w:val="ListParagraph"/>
        <w:spacing w:line="360" w:lineRule="auto"/>
        <w:ind w:left="1140"/>
        <w:rPr>
          <w:rStyle w:val="CharacterStyle3"/>
          <w:b/>
          <w:bCs/>
          <w:i/>
          <w:color w:val="144AF8"/>
          <w:sz w:val="24"/>
        </w:rPr>
      </w:pPr>
      <w:r w:rsidRPr="00DB5454">
        <w:rPr>
          <w:rStyle w:val="CharacterStyle3"/>
          <w:b/>
          <w:bCs/>
          <w:i/>
          <w:color w:val="144AF8"/>
          <w:sz w:val="24"/>
        </w:rPr>
        <w:t xml:space="preserve">The Candidate Disposition assessment includes several criteria relating to diversity.  These elements when disaggregated from the assessment as a whole will provide a valuable insight into candidate proficiencies related to diversity.  The form below has the items associated with diversities highlighted in YELLOW. </w:t>
      </w:r>
    </w:p>
    <w:p w:rsidR="00D93C9C" w:rsidRDefault="00D93C9C" w:rsidP="00AA3274">
      <w:pPr>
        <w:pStyle w:val="NoSpacing"/>
        <w:spacing w:after="120"/>
        <w:ind w:left="810"/>
        <w:rPr>
          <w:color w:val="FF0000"/>
        </w:rPr>
      </w:pPr>
    </w:p>
    <w:p w:rsidR="00D93C9C" w:rsidRPr="00164387" w:rsidRDefault="00D93C9C" w:rsidP="00AA3274">
      <w:pPr>
        <w:pStyle w:val="NoSpacing"/>
        <w:spacing w:after="120"/>
        <w:ind w:left="810"/>
        <w:rPr>
          <w:b/>
          <w:color w:val="FF0000"/>
        </w:rPr>
      </w:pPr>
      <w:r w:rsidRPr="00164387">
        <w:rPr>
          <w:b/>
          <w:color w:val="FF0000"/>
        </w:rPr>
        <w:t>4.5.4 SCU Disposition Form - Diversities</w:t>
      </w:r>
    </w:p>
    <w:p w:rsidR="00D93C9C" w:rsidRPr="000A0156" w:rsidRDefault="00D93C9C" w:rsidP="000A0156">
      <w:pPr>
        <w:pStyle w:val="ListParagraph"/>
        <w:rPr>
          <w:b/>
          <w:i/>
        </w:rPr>
      </w:pPr>
    </w:p>
    <w:p w:rsidR="00D93C9C" w:rsidRPr="000A0156" w:rsidRDefault="00D93C9C" w:rsidP="000A0156">
      <w:pPr>
        <w:pStyle w:val="NoSpacing"/>
        <w:spacing w:after="120"/>
        <w:ind w:left="810"/>
        <w:rPr>
          <w:b/>
          <w:i/>
        </w:rPr>
      </w:pPr>
    </w:p>
    <w:p w:rsidR="00D93C9C" w:rsidRPr="000A0156" w:rsidRDefault="00D93C9C" w:rsidP="0009552E">
      <w:pPr>
        <w:pStyle w:val="NoSpacing"/>
        <w:numPr>
          <w:ilvl w:val="0"/>
          <w:numId w:val="21"/>
        </w:numPr>
        <w:spacing w:after="120"/>
        <w:rPr>
          <w:iCs/>
          <w:spacing w:val="-6"/>
        </w:rPr>
      </w:pPr>
      <w:r>
        <w:rPr>
          <w:iCs/>
          <w:spacing w:val="-6"/>
        </w:rPr>
        <w:t xml:space="preserve">Exhibit </w:t>
      </w:r>
      <w:r w:rsidRPr="004F762E">
        <w:rPr>
          <w:iCs/>
          <w:spacing w:val="-6"/>
        </w:rPr>
        <w:t xml:space="preserve">4.4.b - </w:t>
      </w:r>
      <w:r w:rsidRPr="004F762E">
        <w:rPr>
          <w:color w:val="000000"/>
        </w:rPr>
        <w:t>Curriculum components and experiences that address diversity</w:t>
      </w:r>
    </w:p>
    <w:p w:rsidR="00D93C9C" w:rsidRDefault="00D93C9C" w:rsidP="000B54E1">
      <w:pPr>
        <w:rPr>
          <w:rStyle w:val="CharacterStyle3"/>
          <w:b/>
          <w:i/>
          <w:color w:val="144AF8"/>
          <w:sz w:val="24"/>
        </w:rPr>
      </w:pPr>
    </w:p>
    <w:p w:rsidR="00D93C9C" w:rsidRPr="00F4535C" w:rsidRDefault="00D93C9C" w:rsidP="00F4535C">
      <w:pPr>
        <w:pStyle w:val="ListParagraph"/>
        <w:spacing w:line="360" w:lineRule="auto"/>
        <w:ind w:left="1140"/>
        <w:rPr>
          <w:rStyle w:val="CharacterStyle3"/>
          <w:b/>
          <w:bCs/>
          <w:i/>
          <w:color w:val="144AF8"/>
          <w:sz w:val="24"/>
        </w:rPr>
      </w:pPr>
      <w:r w:rsidRPr="00F4535C">
        <w:rPr>
          <w:rStyle w:val="CharacterStyle3"/>
          <w:b/>
          <w:bCs/>
          <w:i/>
          <w:color w:val="144AF8"/>
          <w:sz w:val="24"/>
        </w:rPr>
        <w:t>Curriculum components and experiences that address diversity occur in the clinical practice experiences and are specifically addressed in the Foundations of Education course work.  Teacher candidates participate in both the intellectual knowledge base associated with developing sensitivity to all forms of diversity and the opportunity to apply this sensitivity to the clinical practice experience.</w:t>
      </w:r>
    </w:p>
    <w:p w:rsidR="00D93C9C" w:rsidRPr="000B54E1" w:rsidRDefault="00D93C9C" w:rsidP="000B54E1">
      <w:pPr>
        <w:rPr>
          <w:rStyle w:val="CharacterStyle3"/>
          <w:b/>
          <w:i/>
          <w:color w:val="144AF8"/>
          <w:sz w:val="24"/>
        </w:rPr>
      </w:pPr>
    </w:p>
    <w:p w:rsidR="00D93C9C" w:rsidRDefault="00D93C9C" w:rsidP="007F4B2C">
      <w:pPr>
        <w:pStyle w:val="NoSpacing"/>
        <w:tabs>
          <w:tab w:val="left" w:pos="1236"/>
        </w:tabs>
        <w:spacing w:after="120"/>
        <w:ind w:left="810"/>
        <w:rPr>
          <w:b/>
          <w:i/>
        </w:rPr>
      </w:pPr>
      <w:r>
        <w:rPr>
          <w:b/>
          <w:i/>
        </w:rPr>
        <w:tab/>
      </w:r>
    </w:p>
    <w:p w:rsidR="00D93C9C" w:rsidRPr="00164387" w:rsidRDefault="00D93C9C" w:rsidP="007F4B2C">
      <w:pPr>
        <w:pStyle w:val="NoSpacing"/>
        <w:tabs>
          <w:tab w:val="left" w:pos="1236"/>
        </w:tabs>
        <w:spacing w:after="120"/>
        <w:ind w:left="810"/>
        <w:rPr>
          <w:b/>
          <w:color w:val="FF0000"/>
        </w:rPr>
      </w:pPr>
      <w:r w:rsidRPr="00164387">
        <w:rPr>
          <w:b/>
          <w:color w:val="FF0000"/>
        </w:rPr>
        <w:t>4.5.5 EDUC 2113 Foundations in Education - Diversity emphasis</w:t>
      </w:r>
    </w:p>
    <w:p w:rsidR="00D93C9C" w:rsidRPr="000A0156" w:rsidRDefault="00D93C9C" w:rsidP="007F4B2C">
      <w:pPr>
        <w:pStyle w:val="NoSpacing"/>
        <w:tabs>
          <w:tab w:val="left" w:pos="1236"/>
        </w:tabs>
        <w:spacing w:after="120"/>
        <w:ind w:left="810"/>
        <w:rPr>
          <w:b/>
          <w:i/>
        </w:rPr>
      </w:pPr>
    </w:p>
    <w:p w:rsidR="00D93C9C" w:rsidRDefault="00D93C9C" w:rsidP="005A4156">
      <w:pPr>
        <w:pStyle w:val="NoSpacing"/>
        <w:numPr>
          <w:ilvl w:val="0"/>
          <w:numId w:val="21"/>
        </w:numPr>
        <w:tabs>
          <w:tab w:val="left" w:pos="720"/>
        </w:tabs>
        <w:spacing w:after="120"/>
        <w:ind w:left="720"/>
        <w:rPr>
          <w:iCs/>
          <w:spacing w:val="-6"/>
        </w:rPr>
      </w:pPr>
      <w:r w:rsidRPr="000A0156">
        <w:rPr>
          <w:color w:val="000000"/>
        </w:rPr>
        <w:t>Exhibit 4.4.c - Assessment instruments and scoring guides related to candidates meeting diversity proficiencies</w:t>
      </w:r>
    </w:p>
    <w:p w:rsidR="00D93C9C" w:rsidRDefault="00D93C9C" w:rsidP="000B54E1">
      <w:pPr>
        <w:rPr>
          <w:rStyle w:val="CharacterStyle3"/>
          <w:b/>
          <w:i/>
          <w:color w:val="144AF8"/>
          <w:sz w:val="24"/>
        </w:rPr>
      </w:pPr>
    </w:p>
    <w:p w:rsidR="00D93C9C" w:rsidRPr="00F806EF" w:rsidRDefault="00D93C9C" w:rsidP="00F806EF">
      <w:pPr>
        <w:pStyle w:val="ListParagraph"/>
        <w:spacing w:line="360" w:lineRule="auto"/>
        <w:ind w:left="1140"/>
        <w:rPr>
          <w:rStyle w:val="CharacterStyle3"/>
          <w:b/>
          <w:bCs/>
          <w:i/>
          <w:color w:val="144AF8"/>
          <w:sz w:val="24"/>
        </w:rPr>
      </w:pPr>
      <w:r w:rsidRPr="00F806EF">
        <w:rPr>
          <w:rStyle w:val="CharacterStyle3"/>
          <w:b/>
          <w:bCs/>
          <w:i/>
          <w:color w:val="144AF8"/>
          <w:sz w:val="24"/>
        </w:rPr>
        <w:t>Both the Introduction class and the Foundations class have assignments dealing with diversity.  The assignments are listed below and are a required component of the coursework associated with each course.  As other courses are developed, we will make the inclusion of diversity related assessments part of the syllabus and curriculum.  At this point, we have not aggregated data on diversity assessments specifically.  However, when the LiveText assessment system is fully in place we will be able to identify specific criteria across multiple scoring guides and disaggregate the data sets.  One of the identifiers will be diversity and we will be able to demonstrate through data how it is integrated throughout the teacher education program. At this time, we are putting our energies into developing the electronic assessment system and will wait until it is fully functional to pull specific data sets.</w:t>
      </w:r>
    </w:p>
    <w:p w:rsidR="00D93C9C" w:rsidRDefault="00D93C9C" w:rsidP="000B54E1">
      <w:pPr>
        <w:rPr>
          <w:rStyle w:val="CharacterStyle3"/>
          <w:b/>
          <w:i/>
          <w:color w:val="144AF8"/>
          <w:sz w:val="24"/>
        </w:rPr>
      </w:pPr>
    </w:p>
    <w:p w:rsidR="00D93C9C" w:rsidRDefault="00D93C9C" w:rsidP="00526B2F">
      <w:pPr>
        <w:pStyle w:val="NoSpacing"/>
        <w:tabs>
          <w:tab w:val="left" w:pos="1236"/>
        </w:tabs>
        <w:spacing w:after="120"/>
        <w:ind w:left="810"/>
        <w:rPr>
          <w:b/>
          <w:color w:val="FF0000"/>
        </w:rPr>
      </w:pPr>
      <w:r w:rsidRPr="00572C86">
        <w:rPr>
          <w:b/>
          <w:color w:val="FF0000"/>
        </w:rPr>
        <w:t xml:space="preserve">4.5.6 EDUC </w:t>
      </w:r>
      <w:r>
        <w:rPr>
          <w:b/>
          <w:color w:val="FF0000"/>
        </w:rPr>
        <w:t>2301</w:t>
      </w:r>
      <w:r w:rsidRPr="00572C86">
        <w:rPr>
          <w:b/>
          <w:color w:val="FF0000"/>
        </w:rPr>
        <w:t xml:space="preserve"> Introduction</w:t>
      </w:r>
      <w:r>
        <w:rPr>
          <w:b/>
          <w:color w:val="FF0000"/>
        </w:rPr>
        <w:t xml:space="preserve"> to Education - </w:t>
      </w:r>
      <w:r w:rsidRPr="00572C86">
        <w:rPr>
          <w:b/>
          <w:color w:val="FF0000"/>
        </w:rPr>
        <w:t xml:space="preserve">diversity </w:t>
      </w:r>
      <w:r>
        <w:rPr>
          <w:b/>
          <w:color w:val="FF0000"/>
        </w:rPr>
        <w:t>assignment</w:t>
      </w:r>
    </w:p>
    <w:p w:rsidR="00D93C9C" w:rsidRPr="00526B2F" w:rsidRDefault="00D93C9C" w:rsidP="00526B2F">
      <w:pPr>
        <w:pStyle w:val="NoSpacing"/>
        <w:tabs>
          <w:tab w:val="left" w:pos="1236"/>
        </w:tabs>
        <w:spacing w:after="120"/>
        <w:ind w:left="810"/>
        <w:rPr>
          <w:b/>
          <w:color w:val="FF0000"/>
        </w:rPr>
      </w:pPr>
      <w:r w:rsidRPr="00526B2F">
        <w:rPr>
          <w:b/>
          <w:color w:val="FF0000"/>
        </w:rPr>
        <w:t xml:space="preserve">4.5.6 </w:t>
      </w:r>
      <w:r>
        <w:rPr>
          <w:b/>
          <w:color w:val="FF0000"/>
        </w:rPr>
        <w:t xml:space="preserve">EDUC 2113 </w:t>
      </w:r>
      <w:r w:rsidRPr="00526B2F">
        <w:rPr>
          <w:b/>
          <w:color w:val="FF0000"/>
        </w:rPr>
        <w:t>Foundations of Education - diversity assessment</w:t>
      </w:r>
    </w:p>
    <w:p w:rsidR="00D93C9C" w:rsidRPr="000A0156" w:rsidRDefault="00D93C9C" w:rsidP="000A0156">
      <w:pPr>
        <w:pStyle w:val="ListParagraph"/>
        <w:rPr>
          <w:b/>
          <w:i/>
        </w:rPr>
      </w:pPr>
    </w:p>
    <w:p w:rsidR="00D93C9C" w:rsidRPr="000A0156" w:rsidRDefault="00D93C9C" w:rsidP="005A4156">
      <w:pPr>
        <w:pStyle w:val="NoSpacing"/>
        <w:numPr>
          <w:ilvl w:val="0"/>
          <w:numId w:val="21"/>
        </w:numPr>
        <w:tabs>
          <w:tab w:val="left" w:pos="720"/>
        </w:tabs>
        <w:spacing w:after="120"/>
        <w:ind w:left="720"/>
        <w:rPr>
          <w:iCs/>
          <w:spacing w:val="-6"/>
        </w:rPr>
      </w:pPr>
      <w:r w:rsidRPr="000A0156">
        <w:rPr>
          <w:color w:val="000000"/>
        </w:rPr>
        <w:t>Exhibit 4.4.g - Policies and practices, including good faith efforts, for recruiting and retaining diverse faculty</w:t>
      </w:r>
    </w:p>
    <w:p w:rsidR="00D93C9C" w:rsidRPr="000A0156" w:rsidRDefault="00D93C9C" w:rsidP="000A0156">
      <w:pPr>
        <w:pStyle w:val="ListParagraph"/>
        <w:rPr>
          <w:b/>
          <w:i/>
        </w:rPr>
      </w:pPr>
    </w:p>
    <w:p w:rsidR="00D93C9C" w:rsidRPr="00F12BED" w:rsidRDefault="00D93C9C" w:rsidP="00F12BED">
      <w:pPr>
        <w:pStyle w:val="ListParagraph"/>
        <w:spacing w:line="360" w:lineRule="auto"/>
        <w:ind w:left="1140"/>
        <w:rPr>
          <w:rStyle w:val="CharacterStyle3"/>
          <w:b/>
          <w:bCs/>
          <w:i/>
          <w:color w:val="144AF8"/>
          <w:sz w:val="24"/>
        </w:rPr>
      </w:pPr>
      <w:r w:rsidRPr="00F12BED">
        <w:rPr>
          <w:rStyle w:val="CharacterStyle3"/>
          <w:b/>
          <w:bCs/>
          <w:i/>
          <w:color w:val="144AF8"/>
          <w:sz w:val="24"/>
        </w:rPr>
        <w:t xml:space="preserve">University policy supports the practice of recruiting and retaining a diverse faculty population. New positions are advertised on the SCU web site and in national publications. We actively seek teacher education faculty with diverse backgrounds, experiences, and cultural </w:t>
      </w:r>
      <w:r>
        <w:rPr>
          <w:rStyle w:val="CharacterStyle3"/>
          <w:b/>
          <w:bCs/>
          <w:i/>
          <w:color w:val="144AF8"/>
          <w:sz w:val="24"/>
        </w:rPr>
        <w:t>exposure.</w:t>
      </w:r>
      <w:r w:rsidRPr="00F12BED">
        <w:rPr>
          <w:rStyle w:val="CharacterStyle3"/>
          <w:b/>
          <w:bCs/>
          <w:i/>
          <w:color w:val="144AF8"/>
          <w:sz w:val="24"/>
        </w:rPr>
        <w:t>.  Our newest teacher education faculty member is Jaime Cuellar who brings a wealth of experience to our program.</w:t>
      </w:r>
    </w:p>
    <w:p w:rsidR="00D93C9C" w:rsidRDefault="00D93C9C" w:rsidP="000B54E1">
      <w:pPr>
        <w:rPr>
          <w:rStyle w:val="CharacterStyle3"/>
          <w:b/>
          <w:i/>
          <w:color w:val="144AF8"/>
          <w:sz w:val="24"/>
        </w:rPr>
      </w:pPr>
    </w:p>
    <w:p w:rsidR="00D93C9C" w:rsidRDefault="00D93C9C" w:rsidP="000A0156">
      <w:pPr>
        <w:pStyle w:val="NoSpacing"/>
        <w:tabs>
          <w:tab w:val="left" w:pos="720"/>
        </w:tabs>
        <w:spacing w:after="120"/>
        <w:ind w:left="720"/>
        <w:rPr>
          <w:b/>
          <w:color w:val="FF0000"/>
        </w:rPr>
      </w:pPr>
      <w:bookmarkStart w:id="0" w:name="_GoBack"/>
      <w:bookmarkEnd w:id="0"/>
      <w:r w:rsidRPr="00E574E0">
        <w:rPr>
          <w:b/>
          <w:color w:val="FF0000"/>
        </w:rPr>
        <w:t>4.5.7 Diversity of P</w:t>
      </w:r>
      <w:r>
        <w:rPr>
          <w:b/>
          <w:color w:val="FF0000"/>
        </w:rPr>
        <w:t>rofessional Education Faculty</w:t>
      </w:r>
    </w:p>
    <w:p w:rsidR="00D93C9C" w:rsidRPr="00E574E0" w:rsidRDefault="00D93C9C" w:rsidP="000A0156">
      <w:pPr>
        <w:pStyle w:val="NoSpacing"/>
        <w:tabs>
          <w:tab w:val="left" w:pos="720"/>
        </w:tabs>
        <w:spacing w:after="120"/>
        <w:ind w:left="720"/>
        <w:rPr>
          <w:b/>
          <w:color w:val="FF0000"/>
        </w:rPr>
      </w:pPr>
    </w:p>
    <w:p w:rsidR="00D93C9C" w:rsidRPr="000A0156" w:rsidRDefault="00D93C9C" w:rsidP="0009552E">
      <w:pPr>
        <w:pStyle w:val="NoSpacing"/>
        <w:numPr>
          <w:ilvl w:val="0"/>
          <w:numId w:val="21"/>
        </w:numPr>
        <w:tabs>
          <w:tab w:val="left" w:pos="720"/>
        </w:tabs>
        <w:spacing w:after="120"/>
        <w:rPr>
          <w:iCs/>
          <w:spacing w:val="-6"/>
        </w:rPr>
      </w:pPr>
      <w:r>
        <w:rPr>
          <w:color w:val="000000"/>
        </w:rPr>
        <w:t>Exhibit</w:t>
      </w:r>
      <w:r w:rsidRPr="004F762E">
        <w:rPr>
          <w:iCs/>
          <w:spacing w:val="-6"/>
        </w:rPr>
        <w:t xml:space="preserve"> 4.4.h - </w:t>
      </w:r>
      <w:r w:rsidRPr="004F762E">
        <w:rPr>
          <w:color w:val="000000"/>
        </w:rPr>
        <w:t xml:space="preserve">Policies and practices, including good faith efforts, for recruiting and retaining diverse candidates </w:t>
      </w:r>
    </w:p>
    <w:p w:rsidR="00D93C9C" w:rsidRPr="000A0156" w:rsidRDefault="00D93C9C" w:rsidP="000A0156">
      <w:pPr>
        <w:pStyle w:val="NoSpacing"/>
        <w:tabs>
          <w:tab w:val="left" w:pos="720"/>
        </w:tabs>
        <w:spacing w:after="120"/>
        <w:ind w:left="810"/>
        <w:rPr>
          <w:b/>
          <w:i/>
        </w:rPr>
      </w:pPr>
    </w:p>
    <w:p w:rsidR="00D93C9C" w:rsidRPr="007A22A5" w:rsidRDefault="00D93C9C" w:rsidP="007A22A5">
      <w:pPr>
        <w:pStyle w:val="ListParagraph"/>
        <w:spacing w:line="360" w:lineRule="auto"/>
        <w:ind w:left="1140"/>
        <w:rPr>
          <w:rStyle w:val="CharacterStyle3"/>
          <w:b/>
          <w:bCs/>
          <w:i/>
          <w:color w:val="144AF8"/>
          <w:sz w:val="24"/>
        </w:rPr>
      </w:pPr>
      <w:r w:rsidRPr="007A22A5">
        <w:rPr>
          <w:rStyle w:val="CharacterStyle3"/>
          <w:b/>
          <w:bCs/>
          <w:i/>
          <w:color w:val="144AF8"/>
          <w:sz w:val="24"/>
        </w:rPr>
        <w:t xml:space="preserve">Since this is a new program, we are focusing on building the program.  As </w:t>
      </w:r>
      <w:r>
        <w:rPr>
          <w:rStyle w:val="CharacterStyle3"/>
          <w:b/>
          <w:bCs/>
          <w:i/>
          <w:color w:val="144AF8"/>
          <w:sz w:val="24"/>
        </w:rPr>
        <w:t xml:space="preserve">we </w:t>
      </w:r>
      <w:r w:rsidRPr="007A22A5">
        <w:rPr>
          <w:rStyle w:val="CharacterStyle3"/>
          <w:b/>
          <w:bCs/>
          <w:i/>
          <w:color w:val="144AF8"/>
          <w:sz w:val="24"/>
        </w:rPr>
        <w:t>reach out to build the program</w:t>
      </w:r>
      <w:r>
        <w:rPr>
          <w:rStyle w:val="CharacterStyle3"/>
          <w:b/>
          <w:bCs/>
          <w:i/>
          <w:color w:val="144AF8"/>
          <w:sz w:val="24"/>
        </w:rPr>
        <w:t>,</w:t>
      </w:r>
      <w:r w:rsidRPr="007A22A5">
        <w:rPr>
          <w:rStyle w:val="CharacterStyle3"/>
          <w:b/>
          <w:bCs/>
          <w:i/>
          <w:color w:val="144AF8"/>
          <w:sz w:val="24"/>
        </w:rPr>
        <w:t xml:space="preserve"> we will seek to recruit diverse candidates. </w:t>
      </w:r>
    </w:p>
    <w:p w:rsidR="00D93C9C" w:rsidRPr="004F762E" w:rsidRDefault="00D93C9C" w:rsidP="0009552E">
      <w:pPr>
        <w:pStyle w:val="NoSpacing"/>
        <w:tabs>
          <w:tab w:val="left" w:pos="720"/>
        </w:tabs>
        <w:spacing w:after="120"/>
        <w:rPr>
          <w:iCs/>
          <w:spacing w:val="-6"/>
        </w:rPr>
      </w:pPr>
    </w:p>
    <w:p w:rsidR="00D93C9C" w:rsidRPr="000A0156" w:rsidRDefault="00D93C9C" w:rsidP="0009552E">
      <w:pPr>
        <w:pStyle w:val="NoSpacing"/>
        <w:numPr>
          <w:ilvl w:val="0"/>
          <w:numId w:val="21"/>
        </w:numPr>
        <w:tabs>
          <w:tab w:val="left" w:pos="720"/>
        </w:tabs>
        <w:spacing w:after="120"/>
        <w:rPr>
          <w:iCs/>
          <w:spacing w:val="-6"/>
        </w:rPr>
      </w:pPr>
      <w:r>
        <w:rPr>
          <w:color w:val="000000"/>
        </w:rPr>
        <w:t>Exhibit</w:t>
      </w:r>
      <w:r w:rsidRPr="004F762E">
        <w:rPr>
          <w:color w:val="000000"/>
        </w:rPr>
        <w:t xml:space="preserve"> 4.4.i - Policies, procedures, and practices that support candidates working with P-12 students from diverse groups</w:t>
      </w:r>
    </w:p>
    <w:p w:rsidR="00D93C9C" w:rsidRDefault="00D93C9C" w:rsidP="000B54E1">
      <w:pPr>
        <w:rPr>
          <w:rStyle w:val="CharacterStyle3"/>
          <w:b/>
          <w:i/>
          <w:color w:val="144AF8"/>
          <w:sz w:val="24"/>
        </w:rPr>
      </w:pPr>
    </w:p>
    <w:p w:rsidR="00D93C9C" w:rsidRPr="00F1146F" w:rsidRDefault="00D93C9C" w:rsidP="00F1146F">
      <w:pPr>
        <w:pStyle w:val="ListParagraph"/>
        <w:spacing w:line="360" w:lineRule="auto"/>
        <w:ind w:left="1140"/>
        <w:rPr>
          <w:rStyle w:val="CharacterStyle3"/>
          <w:b/>
          <w:bCs/>
          <w:i/>
          <w:color w:val="144AF8"/>
          <w:sz w:val="24"/>
        </w:rPr>
      </w:pPr>
      <w:r w:rsidRPr="00F1146F">
        <w:rPr>
          <w:rStyle w:val="CharacterStyle3"/>
          <w:b/>
          <w:bCs/>
          <w:i/>
          <w:color w:val="144AF8"/>
          <w:sz w:val="24"/>
        </w:rPr>
        <w:t xml:space="preserve">Many of the required activities associated with each clinical practice specifically deal with diverse populations.  Also, clinical faculty are there to support the teacher candidates as they develop their skills and sensitivity.  </w:t>
      </w:r>
    </w:p>
    <w:p w:rsidR="00D93C9C" w:rsidRPr="000A0156" w:rsidRDefault="00D93C9C" w:rsidP="000A0156">
      <w:pPr>
        <w:pStyle w:val="NoSpacing"/>
        <w:tabs>
          <w:tab w:val="left" w:pos="720"/>
        </w:tabs>
        <w:spacing w:after="120"/>
        <w:ind w:left="810"/>
        <w:rPr>
          <w:b/>
          <w:i/>
        </w:rPr>
      </w:pPr>
    </w:p>
    <w:p w:rsidR="00D93C9C" w:rsidRPr="000A0156" w:rsidRDefault="00D93C9C" w:rsidP="0009552E">
      <w:pPr>
        <w:pStyle w:val="NoSpacing"/>
        <w:numPr>
          <w:ilvl w:val="0"/>
          <w:numId w:val="21"/>
        </w:numPr>
        <w:spacing w:after="120"/>
        <w:rPr>
          <w:iCs/>
          <w:spacing w:val="-6"/>
        </w:rPr>
      </w:pPr>
      <w:r w:rsidRPr="00E562E1">
        <w:rPr>
          <w:iCs/>
          <w:spacing w:val="-6"/>
        </w:rPr>
        <w:t>Update Exhibit 4.4.e</w:t>
      </w:r>
      <w:r>
        <w:rPr>
          <w:iCs/>
          <w:spacing w:val="-6"/>
        </w:rPr>
        <w:t xml:space="preserve"> - </w:t>
      </w:r>
      <w:r w:rsidRPr="00E562E1">
        <w:rPr>
          <w:color w:val="000000"/>
        </w:rPr>
        <w:t>Data table on candidates demographics</w:t>
      </w:r>
    </w:p>
    <w:p w:rsidR="00D93C9C" w:rsidRPr="000A0156" w:rsidRDefault="00D93C9C" w:rsidP="000A0156">
      <w:pPr>
        <w:pStyle w:val="ListParagraph"/>
        <w:rPr>
          <w:b/>
          <w:i/>
        </w:rPr>
      </w:pPr>
    </w:p>
    <w:p w:rsidR="00D93C9C" w:rsidRPr="00E574E0" w:rsidRDefault="00D93C9C" w:rsidP="00E574E0">
      <w:pPr>
        <w:pStyle w:val="ListParagraph"/>
        <w:spacing w:line="360" w:lineRule="auto"/>
        <w:ind w:left="1140"/>
        <w:rPr>
          <w:rStyle w:val="CharacterStyle3"/>
          <w:b/>
          <w:bCs/>
          <w:i/>
          <w:color w:val="144AF8"/>
          <w:sz w:val="24"/>
        </w:rPr>
      </w:pPr>
      <w:r w:rsidRPr="00E574E0">
        <w:rPr>
          <w:rStyle w:val="CharacterStyle3"/>
          <w:b/>
          <w:bCs/>
          <w:i/>
          <w:color w:val="144AF8"/>
          <w:sz w:val="24"/>
        </w:rPr>
        <w:t>At the time of this report there are no candidates officially admitted in teacher education.  We do have several applicants and those will be processed and approved by the Teacher Education Council prior to the November site visit.</w:t>
      </w:r>
    </w:p>
    <w:p w:rsidR="00D93C9C" w:rsidRPr="0051511B" w:rsidRDefault="00D93C9C" w:rsidP="000B54E1">
      <w:pPr>
        <w:rPr>
          <w:rStyle w:val="CharacterStyle3"/>
          <w:b/>
          <w:i/>
          <w:color w:val="144AF8"/>
          <w:sz w:val="24"/>
        </w:rPr>
      </w:pPr>
    </w:p>
    <w:p w:rsidR="00D93C9C" w:rsidRPr="00E574E0" w:rsidRDefault="00D93C9C" w:rsidP="00E574E0">
      <w:pPr>
        <w:pStyle w:val="NoSpacing"/>
        <w:tabs>
          <w:tab w:val="left" w:pos="720"/>
        </w:tabs>
        <w:spacing w:after="120"/>
        <w:ind w:left="720"/>
        <w:rPr>
          <w:b/>
          <w:color w:val="FF0000"/>
        </w:rPr>
      </w:pPr>
      <w:r w:rsidRPr="00E574E0">
        <w:rPr>
          <w:b/>
          <w:color w:val="FF0000"/>
        </w:rPr>
        <w:t>4.5.7 Diversity of Candidates</w:t>
      </w:r>
    </w:p>
    <w:p w:rsidR="00D93C9C" w:rsidRPr="00331096" w:rsidRDefault="00D93C9C" w:rsidP="00216E06">
      <w:pPr>
        <w:pStyle w:val="NoSpacing"/>
        <w:rPr>
          <w:rStyle w:val="CharacterStyle3"/>
          <w:sz w:val="24"/>
        </w:rPr>
      </w:pPr>
    </w:p>
    <w:p w:rsidR="00D93C9C" w:rsidRPr="00946E0B" w:rsidRDefault="00D93C9C" w:rsidP="00ED5C6F">
      <w:pPr>
        <w:pBdr>
          <w:top w:val="single" w:sz="4" w:space="1" w:color="auto"/>
          <w:left w:val="single" w:sz="4" w:space="4" w:color="auto"/>
          <w:bottom w:val="single" w:sz="4" w:space="1" w:color="auto"/>
          <w:right w:val="single" w:sz="4" w:space="4" w:color="auto"/>
        </w:pBdr>
        <w:rPr>
          <w:b/>
          <w:sz w:val="28"/>
          <w:szCs w:val="28"/>
        </w:rPr>
      </w:pPr>
      <w:r w:rsidRPr="00946E0B">
        <w:rPr>
          <w:b/>
          <w:sz w:val="28"/>
          <w:szCs w:val="28"/>
        </w:rPr>
        <w:t>Standard 5: Faculty Qualifications, Performance, and Development</w:t>
      </w:r>
    </w:p>
    <w:p w:rsidR="00D93C9C" w:rsidRPr="00331096" w:rsidRDefault="00D93C9C" w:rsidP="00ED5C6F">
      <w:pPr>
        <w:pBdr>
          <w:top w:val="single" w:sz="4" w:space="1" w:color="auto"/>
          <w:left w:val="single" w:sz="4" w:space="4" w:color="auto"/>
          <w:bottom w:val="single" w:sz="4" w:space="1" w:color="auto"/>
          <w:right w:val="single" w:sz="4" w:space="4" w:color="auto"/>
        </w:pBdr>
      </w:pPr>
      <w:r w:rsidRPr="00331096">
        <w:rPr>
          <w:i/>
        </w:rPr>
        <w:t>Faculty are qualified and model best professional practices in scholarship, service, and teaching, including the assessment of their own effectiveness as related to candidate performance; they also collaborate with colleagues in the disciplines and schools. The unit systematically evaluates faculty performance and facilitates professional development</w:t>
      </w:r>
      <w:r w:rsidRPr="00331096">
        <w:t>.</w:t>
      </w:r>
    </w:p>
    <w:p w:rsidR="00D93C9C" w:rsidRPr="00331096" w:rsidRDefault="00D93C9C" w:rsidP="00B46796"/>
    <w:p w:rsidR="00D93C9C" w:rsidRPr="00331096" w:rsidRDefault="00D93C9C" w:rsidP="00B46796">
      <w:pPr>
        <w:rPr>
          <w:b/>
        </w:rPr>
      </w:pPr>
    </w:p>
    <w:p w:rsidR="00D93C9C" w:rsidRDefault="00D93C9C" w:rsidP="00D106CC">
      <w:pPr>
        <w:pStyle w:val="ListParagraph"/>
        <w:numPr>
          <w:ilvl w:val="1"/>
          <w:numId w:val="26"/>
        </w:numPr>
        <w:rPr>
          <w:b/>
          <w:bCs/>
        </w:rPr>
      </w:pPr>
      <w:r w:rsidRPr="00D106CC">
        <w:rPr>
          <w:b/>
          <w:bCs/>
        </w:rPr>
        <w:t>Evidence for the BOE Team to validate during the onsite visit</w:t>
      </w:r>
      <w:r>
        <w:rPr>
          <w:b/>
          <w:bCs/>
        </w:rPr>
        <w:t xml:space="preserve"> through documents and/or interviews</w:t>
      </w:r>
    </w:p>
    <w:p w:rsidR="00D93C9C" w:rsidRDefault="00D93C9C" w:rsidP="009032F1">
      <w:pPr>
        <w:pStyle w:val="ListParagraph"/>
        <w:widowControl/>
        <w:numPr>
          <w:ilvl w:val="0"/>
          <w:numId w:val="33"/>
        </w:numPr>
        <w:kinsoku/>
        <w:spacing w:before="120" w:after="120"/>
        <w:ind w:firstLine="0"/>
        <w:contextualSpacing w:val="0"/>
      </w:pPr>
      <w:r w:rsidRPr="00EE4F0B">
        <w:t>Modeling Best Practice by faculty</w:t>
      </w:r>
      <w:r w:rsidRPr="005D7C4D">
        <w:t>. (refer to NCATE rubric)</w:t>
      </w:r>
    </w:p>
    <w:p w:rsidR="00D93C9C" w:rsidRDefault="00D93C9C" w:rsidP="0062017B">
      <w:pPr>
        <w:rPr>
          <w:rStyle w:val="CharacterStyle3"/>
          <w:b/>
          <w:i/>
          <w:color w:val="144AF8"/>
          <w:sz w:val="24"/>
        </w:rPr>
      </w:pPr>
    </w:p>
    <w:p w:rsidR="00D93C9C" w:rsidRPr="00751C4F" w:rsidRDefault="00D93C9C" w:rsidP="00751C4F">
      <w:pPr>
        <w:pStyle w:val="ListParagraph"/>
        <w:spacing w:line="360" w:lineRule="auto"/>
        <w:ind w:left="1140"/>
        <w:rPr>
          <w:rStyle w:val="CharacterStyle3"/>
          <w:b/>
          <w:bCs/>
          <w:i/>
          <w:color w:val="144AF8"/>
          <w:sz w:val="24"/>
        </w:rPr>
      </w:pPr>
      <w:r w:rsidRPr="00751C4F">
        <w:rPr>
          <w:rStyle w:val="CharacterStyle3"/>
          <w:b/>
          <w:bCs/>
          <w:i/>
          <w:color w:val="144AF8"/>
          <w:sz w:val="24"/>
        </w:rPr>
        <w:t>The NCATE Modeling Best Practices Crosswalks shows how teacher education faculty are assessed on each component of NCATE’s Best Practices through the existing assessment processes facilitated at both the unit and university levels.</w:t>
      </w:r>
    </w:p>
    <w:p w:rsidR="00D93C9C" w:rsidRPr="00691FCD" w:rsidRDefault="00D93C9C" w:rsidP="00AA6DF1">
      <w:pPr>
        <w:rPr>
          <w:color w:val="FF0000"/>
        </w:rPr>
      </w:pPr>
    </w:p>
    <w:p w:rsidR="00D93C9C" w:rsidRPr="00BE18F3" w:rsidRDefault="00D93C9C" w:rsidP="00AA6DF1">
      <w:pPr>
        <w:rPr>
          <w:b/>
          <w:color w:val="FF0000"/>
        </w:rPr>
      </w:pPr>
    </w:p>
    <w:p w:rsidR="00D93C9C" w:rsidRPr="00164387" w:rsidRDefault="00D93C9C" w:rsidP="00164387">
      <w:pPr>
        <w:ind w:left="1140"/>
        <w:rPr>
          <w:b/>
          <w:color w:val="FF0000"/>
        </w:rPr>
      </w:pPr>
      <w:r w:rsidRPr="00164387">
        <w:rPr>
          <w:b/>
          <w:color w:val="FF0000"/>
        </w:rPr>
        <w:t>5.5.1 NCATE Modeling Best Practices Crosswalk (1)</w:t>
      </w:r>
    </w:p>
    <w:p w:rsidR="00D93C9C" w:rsidRPr="00164387" w:rsidRDefault="00D93C9C" w:rsidP="00164387">
      <w:pPr>
        <w:ind w:left="1140"/>
        <w:rPr>
          <w:b/>
          <w:color w:val="FF0000"/>
        </w:rPr>
      </w:pPr>
      <w:r w:rsidRPr="00164387">
        <w:rPr>
          <w:b/>
          <w:color w:val="FF0000"/>
        </w:rPr>
        <w:t>5.5.1 Faculty Annual Review APPROVED 101414</w:t>
      </w:r>
    </w:p>
    <w:p w:rsidR="00D93C9C" w:rsidRPr="00164387" w:rsidRDefault="00D93C9C" w:rsidP="00164387">
      <w:pPr>
        <w:ind w:left="1140"/>
        <w:rPr>
          <w:b/>
          <w:color w:val="FF0000"/>
        </w:rPr>
      </w:pPr>
      <w:r w:rsidRPr="00164387">
        <w:rPr>
          <w:b/>
          <w:color w:val="FF0000"/>
        </w:rPr>
        <w:t>5.5.1 Faculty Credentialing Explanation - Shelley Groves</w:t>
      </w:r>
    </w:p>
    <w:p w:rsidR="00D93C9C" w:rsidRPr="00164387" w:rsidRDefault="00D93C9C" w:rsidP="00164387">
      <w:pPr>
        <w:ind w:left="1140"/>
        <w:rPr>
          <w:b/>
          <w:color w:val="FF0000"/>
        </w:rPr>
      </w:pPr>
      <w:r w:rsidRPr="00164387">
        <w:rPr>
          <w:b/>
          <w:color w:val="FF0000"/>
        </w:rPr>
        <w:t>5.5.1 Faculty Credentialing Form - Shelley Groves</w:t>
      </w:r>
    </w:p>
    <w:p w:rsidR="00D93C9C" w:rsidRPr="00164387" w:rsidRDefault="00D93C9C" w:rsidP="00164387">
      <w:pPr>
        <w:ind w:left="1140"/>
        <w:rPr>
          <w:b/>
          <w:color w:val="FF0000"/>
        </w:rPr>
      </w:pPr>
      <w:r w:rsidRPr="00164387">
        <w:rPr>
          <w:b/>
          <w:color w:val="FF0000"/>
        </w:rPr>
        <w:t>5.5.1 Horn, Eddie Full-Time Faculty Assignment Sheet 2015-2016</w:t>
      </w:r>
    </w:p>
    <w:p w:rsidR="00D93C9C" w:rsidRPr="00164387" w:rsidRDefault="00D93C9C" w:rsidP="00164387">
      <w:pPr>
        <w:ind w:left="1140"/>
        <w:rPr>
          <w:b/>
          <w:color w:val="FF0000"/>
        </w:rPr>
      </w:pPr>
      <w:r w:rsidRPr="00164387">
        <w:rPr>
          <w:b/>
          <w:color w:val="FF0000"/>
        </w:rPr>
        <w:t>5.5.1 Professional Education Faculty Qualifications and Experiences</w:t>
      </w:r>
    </w:p>
    <w:p w:rsidR="00D93C9C" w:rsidRPr="00164387" w:rsidRDefault="00D93C9C" w:rsidP="00164387">
      <w:pPr>
        <w:ind w:left="1140"/>
        <w:rPr>
          <w:b/>
          <w:color w:val="FF0000"/>
        </w:rPr>
      </w:pPr>
      <w:r w:rsidRPr="00164387">
        <w:rPr>
          <w:b/>
          <w:color w:val="FF0000"/>
        </w:rPr>
        <w:t>5.5.</w:t>
      </w:r>
      <w:r w:rsidRPr="00164387">
        <w:rPr>
          <w:b/>
          <w:color w:val="FF0000"/>
          <w:sz w:val="22"/>
          <w:szCs w:val="22"/>
        </w:rPr>
        <w:t>1 Teacher Education Professional Development Plan</w:t>
      </w:r>
    </w:p>
    <w:p w:rsidR="00D93C9C" w:rsidRPr="00D77105" w:rsidRDefault="00D93C9C" w:rsidP="00D77105">
      <w:pPr>
        <w:pStyle w:val="ListParagraph"/>
        <w:widowControl/>
        <w:kinsoku/>
        <w:spacing w:before="120" w:after="120"/>
        <w:ind w:left="1440"/>
        <w:contextualSpacing w:val="0"/>
        <w:rPr>
          <w:rStyle w:val="CharacterStyle3"/>
          <w:b/>
          <w:bCs/>
          <w:color w:val="FF0000"/>
          <w:sz w:val="24"/>
        </w:rPr>
      </w:pPr>
    </w:p>
    <w:p w:rsidR="00D93C9C" w:rsidRDefault="00D93C9C" w:rsidP="009032F1">
      <w:pPr>
        <w:pStyle w:val="ListParagraph"/>
        <w:widowControl/>
        <w:numPr>
          <w:ilvl w:val="0"/>
          <w:numId w:val="33"/>
        </w:numPr>
        <w:kinsoku/>
        <w:spacing w:before="120" w:after="120"/>
        <w:ind w:firstLine="0"/>
        <w:contextualSpacing w:val="0"/>
      </w:pPr>
      <w:r>
        <w:t xml:space="preserve">Exhibit </w:t>
      </w:r>
      <w:r w:rsidRPr="009136E9">
        <w:t xml:space="preserve">5.4.b </w:t>
      </w:r>
      <w:r>
        <w:t xml:space="preserve">- </w:t>
      </w:r>
      <w:r w:rsidRPr="009136E9">
        <w:t>Data table of qualifications of clinical faculty.</w:t>
      </w:r>
    </w:p>
    <w:p w:rsidR="00D93C9C" w:rsidRDefault="00D93C9C" w:rsidP="0062017B">
      <w:pPr>
        <w:rPr>
          <w:rStyle w:val="CharacterStyle3"/>
          <w:b/>
          <w:bCs/>
          <w:i/>
          <w:sz w:val="24"/>
        </w:rPr>
      </w:pPr>
    </w:p>
    <w:p w:rsidR="00D93C9C" w:rsidRDefault="00D93C9C" w:rsidP="00B71E3F">
      <w:pPr>
        <w:pStyle w:val="ListParagraph"/>
        <w:spacing w:line="360" w:lineRule="auto"/>
        <w:ind w:left="1140"/>
        <w:rPr>
          <w:rStyle w:val="CharacterStyle3"/>
          <w:b/>
          <w:i/>
          <w:color w:val="144AF8"/>
          <w:sz w:val="24"/>
        </w:rPr>
      </w:pPr>
      <w:r>
        <w:rPr>
          <w:rStyle w:val="CharacterStyle3"/>
          <w:b/>
          <w:i/>
          <w:color w:val="144AF8"/>
          <w:sz w:val="24"/>
        </w:rPr>
        <w:t xml:space="preserve">During visits with school principals the qualifications for teachers serving as a clinical faculty member are discussed.  The qualifications are then verified when the Director of Teacher Education meets with them and asks them to complete the SCU Clinical Faculty Credentialing Form. </w:t>
      </w:r>
    </w:p>
    <w:p w:rsidR="00D93C9C" w:rsidRPr="0051511B" w:rsidRDefault="00D93C9C" w:rsidP="0062017B">
      <w:pPr>
        <w:rPr>
          <w:rStyle w:val="CharacterStyle3"/>
          <w:b/>
          <w:i/>
          <w:color w:val="144AF8"/>
          <w:sz w:val="24"/>
        </w:rPr>
      </w:pPr>
    </w:p>
    <w:p w:rsidR="00D93C9C" w:rsidRDefault="00D93C9C" w:rsidP="00B71E3F">
      <w:pPr>
        <w:pStyle w:val="ListParagraph"/>
        <w:widowControl/>
        <w:kinsoku/>
        <w:spacing w:before="120" w:after="120"/>
        <w:ind w:left="1170"/>
        <w:contextualSpacing w:val="0"/>
        <w:rPr>
          <w:rStyle w:val="CharacterStyle3"/>
          <w:b/>
          <w:bCs/>
          <w:color w:val="FF0000"/>
          <w:sz w:val="24"/>
        </w:rPr>
      </w:pPr>
      <w:r w:rsidRPr="00164387">
        <w:rPr>
          <w:rStyle w:val="CharacterStyle3"/>
          <w:b/>
          <w:bCs/>
          <w:color w:val="FF0000"/>
          <w:sz w:val="24"/>
        </w:rPr>
        <w:t>5.5.2 SCU Teacher Education Clinical Faculty Credentialing Form</w:t>
      </w:r>
    </w:p>
    <w:p w:rsidR="00D93C9C" w:rsidRPr="00164387" w:rsidRDefault="00D93C9C" w:rsidP="00B71E3F">
      <w:pPr>
        <w:pStyle w:val="ListParagraph"/>
        <w:widowControl/>
        <w:kinsoku/>
        <w:spacing w:before="120" w:after="120"/>
        <w:ind w:left="1170"/>
        <w:contextualSpacing w:val="0"/>
        <w:rPr>
          <w:rStyle w:val="CharacterStyle3"/>
          <w:b/>
          <w:bCs/>
          <w:color w:val="FF0000"/>
          <w:sz w:val="24"/>
        </w:rPr>
      </w:pPr>
    </w:p>
    <w:p w:rsidR="00D93C9C" w:rsidRDefault="00D93C9C" w:rsidP="009032F1">
      <w:pPr>
        <w:pStyle w:val="ListParagraph"/>
        <w:widowControl/>
        <w:numPr>
          <w:ilvl w:val="0"/>
          <w:numId w:val="33"/>
        </w:numPr>
        <w:kinsoku/>
        <w:ind w:firstLine="0"/>
        <w:contextualSpacing w:val="0"/>
      </w:pPr>
      <w:r>
        <w:t xml:space="preserve">Exhibit 5.4.c - </w:t>
      </w:r>
      <w:r w:rsidRPr="009136E9">
        <w:t xml:space="preserve">Policies and practices to assure clinical faculty meet unit </w:t>
      </w:r>
      <w:r>
        <w:t xml:space="preserve">     </w:t>
      </w:r>
    </w:p>
    <w:p w:rsidR="00D93C9C" w:rsidRDefault="00D93C9C" w:rsidP="009032F1">
      <w:pPr>
        <w:pStyle w:val="ListParagraph"/>
        <w:widowControl/>
        <w:kinsoku/>
        <w:contextualSpacing w:val="0"/>
      </w:pPr>
      <w:r>
        <w:t xml:space="preserve"> </w:t>
      </w:r>
      <w:r>
        <w:tab/>
      </w:r>
      <w:r w:rsidRPr="009136E9">
        <w:t>expectations.</w:t>
      </w:r>
    </w:p>
    <w:p w:rsidR="00D93C9C" w:rsidRDefault="00D93C9C" w:rsidP="001F0C29">
      <w:pPr>
        <w:pStyle w:val="ListParagraph"/>
        <w:ind w:left="1440"/>
        <w:rPr>
          <w:b/>
          <w:i/>
        </w:rPr>
      </w:pP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SCU teacher education clinical faculty are initially identified by the school principal as being a teacher who would be a good model for teacher candidates.  The next step is the Director of Teacher Education meets with the teacher to explain the SCU clinical practice and how it is different from “observations”.  The Clinical Faculty Handbook provides a comprehensive listing of the expectations and involvements by the teacher candidates, however, it has proven more effective to provide the excerpts association with the specific clinical practice during this meeting.  The handouts provide information regarding the appropriate activities teacher candidates are expected to perform and the reason they were selected as a potential clinical faculty.  If the teacher agrees to become a clinical faculty member</w:t>
      </w:r>
      <w:r>
        <w:rPr>
          <w:rStyle w:val="CharacterStyle3"/>
          <w:b/>
          <w:i/>
          <w:color w:val="144AF8"/>
          <w:sz w:val="24"/>
        </w:rPr>
        <w:t>,</w:t>
      </w:r>
      <w:r w:rsidRPr="00B07E63">
        <w:rPr>
          <w:rStyle w:val="CharacterStyle3"/>
          <w:b/>
          <w:i/>
          <w:color w:val="144AF8"/>
          <w:sz w:val="24"/>
        </w:rPr>
        <w:t xml:space="preserve"> then a teacher candidate is assigned to them.</w:t>
      </w:r>
    </w:p>
    <w:p w:rsidR="00D93C9C" w:rsidRDefault="00D93C9C" w:rsidP="001F0C29">
      <w:pPr>
        <w:pStyle w:val="ListParagraph"/>
        <w:ind w:left="1440"/>
        <w:rPr>
          <w:b/>
          <w:i/>
        </w:rPr>
      </w:pPr>
    </w:p>
    <w:p w:rsidR="00D93C9C" w:rsidRPr="00164387" w:rsidRDefault="00D93C9C" w:rsidP="00751C4F">
      <w:pPr>
        <w:widowControl/>
        <w:kinsoku/>
        <w:ind w:left="720" w:firstLine="720"/>
        <w:rPr>
          <w:b/>
          <w:color w:val="FF0000"/>
        </w:rPr>
      </w:pPr>
      <w:r w:rsidRPr="00164387">
        <w:rPr>
          <w:b/>
          <w:color w:val="FF0000"/>
        </w:rPr>
        <w:t>5.5.3 SCU Clinical Faculty Handbook</w:t>
      </w:r>
    </w:p>
    <w:p w:rsidR="00D93C9C" w:rsidRPr="00164387" w:rsidRDefault="00D93C9C" w:rsidP="00751C4F">
      <w:pPr>
        <w:widowControl/>
        <w:kinsoku/>
        <w:ind w:left="720" w:firstLine="720"/>
        <w:rPr>
          <w:b/>
          <w:color w:val="FF0000"/>
        </w:rPr>
      </w:pPr>
      <w:r w:rsidRPr="00164387">
        <w:rPr>
          <w:b/>
          <w:color w:val="FF0000"/>
        </w:rPr>
        <w:t>5.5.3 SCU Clinical Practice #1 Activities - EDUC 2113 Foundations</w:t>
      </w:r>
    </w:p>
    <w:p w:rsidR="00D93C9C" w:rsidRPr="00164387" w:rsidRDefault="00D93C9C" w:rsidP="00751C4F">
      <w:pPr>
        <w:widowControl/>
        <w:kinsoku/>
        <w:ind w:left="720" w:firstLine="720"/>
        <w:rPr>
          <w:b/>
          <w:color w:val="FF0000"/>
        </w:rPr>
      </w:pPr>
      <w:r w:rsidRPr="00164387">
        <w:rPr>
          <w:b/>
          <w:color w:val="FF0000"/>
        </w:rPr>
        <w:t>5.5.3 SCU Clinical Practice #2 Activities - EDUC 3202 Technology</w:t>
      </w:r>
    </w:p>
    <w:p w:rsidR="00D93C9C" w:rsidRDefault="00D93C9C" w:rsidP="00751C4F">
      <w:pPr>
        <w:widowControl/>
        <w:kinsoku/>
        <w:ind w:left="720" w:firstLine="720"/>
      </w:pPr>
    </w:p>
    <w:p w:rsidR="00D93C9C" w:rsidRDefault="00D93C9C" w:rsidP="009032F1">
      <w:pPr>
        <w:pStyle w:val="ListParagraph"/>
        <w:widowControl/>
        <w:numPr>
          <w:ilvl w:val="0"/>
          <w:numId w:val="33"/>
        </w:numPr>
        <w:kinsoku/>
        <w:spacing w:before="120" w:after="120"/>
        <w:ind w:firstLine="0"/>
        <w:contextualSpacing w:val="0"/>
      </w:pPr>
      <w:r>
        <w:t xml:space="preserve">Exhibit 5.4.d - </w:t>
      </w:r>
      <w:r w:rsidRPr="009136E9">
        <w:t>Policies and samples of faculty scholarly activities.</w:t>
      </w: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 xml:space="preserve">Faculty complete an annual faculty review which includes a listing of scholarly activities.  </w:t>
      </w:r>
    </w:p>
    <w:p w:rsidR="00D93C9C" w:rsidRPr="00164387" w:rsidRDefault="00D93C9C" w:rsidP="002E67E7">
      <w:pPr>
        <w:pStyle w:val="ListParagraph"/>
        <w:widowControl/>
        <w:kinsoku/>
        <w:spacing w:before="120" w:after="120"/>
        <w:ind w:left="1440"/>
        <w:contextualSpacing w:val="0"/>
        <w:rPr>
          <w:rStyle w:val="CharacterStyle3"/>
          <w:b/>
          <w:bCs/>
          <w:color w:val="FF0000"/>
          <w:sz w:val="24"/>
        </w:rPr>
      </w:pPr>
      <w:r w:rsidRPr="00164387">
        <w:rPr>
          <w:rStyle w:val="CharacterStyle3"/>
          <w:b/>
          <w:bCs/>
          <w:color w:val="FF0000"/>
          <w:sz w:val="24"/>
        </w:rPr>
        <w:t>5.5.4 Faculty Annual Review APPROVED 101414</w:t>
      </w:r>
    </w:p>
    <w:p w:rsidR="00D93C9C" w:rsidRPr="00277969" w:rsidRDefault="00D93C9C" w:rsidP="002E67E7">
      <w:pPr>
        <w:pStyle w:val="ListParagraph"/>
        <w:widowControl/>
        <w:kinsoku/>
        <w:spacing w:before="120" w:after="120"/>
        <w:ind w:left="1440"/>
        <w:contextualSpacing w:val="0"/>
        <w:rPr>
          <w:rStyle w:val="CharacterStyle3"/>
          <w:b/>
          <w:bCs/>
          <w:color w:val="FF0000"/>
          <w:sz w:val="24"/>
        </w:rPr>
      </w:pPr>
    </w:p>
    <w:p w:rsidR="00D93C9C" w:rsidRDefault="00D93C9C" w:rsidP="009032F1">
      <w:pPr>
        <w:pStyle w:val="ListParagraph"/>
        <w:widowControl/>
        <w:numPr>
          <w:ilvl w:val="0"/>
          <w:numId w:val="33"/>
        </w:numPr>
        <w:kinsoku/>
        <w:spacing w:before="120" w:after="120"/>
        <w:ind w:firstLine="0"/>
        <w:contextualSpacing w:val="0"/>
      </w:pPr>
      <w:r>
        <w:t xml:space="preserve">Exhibit 5.4.e - </w:t>
      </w:r>
      <w:r w:rsidRPr="009136E9">
        <w:t>Summary of faculty service and collaborative activ</w:t>
      </w:r>
      <w:r>
        <w:t>ities in schools</w:t>
      </w: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Teacher education faculty are required to complete a minimum of 10 hours in PK-12 schools during the school year.  A Teacher Education Faculty Professional Dev</w:t>
      </w:r>
      <w:r>
        <w:rPr>
          <w:rStyle w:val="CharacterStyle3"/>
          <w:b/>
          <w:i/>
          <w:color w:val="144AF8"/>
          <w:sz w:val="24"/>
        </w:rPr>
        <w:t>elopment Plan was developed in Fall 2014 and approved in S</w:t>
      </w:r>
      <w:r w:rsidRPr="00B07E63">
        <w:rPr>
          <w:rStyle w:val="CharacterStyle3"/>
          <w:b/>
          <w:i/>
          <w:color w:val="144AF8"/>
          <w:sz w:val="24"/>
        </w:rPr>
        <w:t>pring 2015.  Teacher education faculty began to use it in spring 2015 by completing the section pertaining to public school service.  Fall 2015 will be the first time the form is used in its entirety including the professional development activities.</w:t>
      </w:r>
    </w:p>
    <w:p w:rsidR="00D93C9C" w:rsidRDefault="00D93C9C" w:rsidP="002E67E7">
      <w:pPr>
        <w:pStyle w:val="ListParagraph"/>
        <w:ind w:left="1440"/>
        <w:rPr>
          <w:rStyle w:val="CharacterStyle3"/>
          <w:b/>
          <w:bCs/>
          <w:i/>
          <w:sz w:val="24"/>
        </w:rPr>
      </w:pPr>
    </w:p>
    <w:p w:rsidR="00D93C9C" w:rsidRDefault="00D93C9C" w:rsidP="002E67E7">
      <w:pPr>
        <w:pStyle w:val="ListParagraph"/>
        <w:ind w:left="1440"/>
        <w:rPr>
          <w:rStyle w:val="CharacterStyle3"/>
          <w:sz w:val="24"/>
        </w:rPr>
      </w:pPr>
    </w:p>
    <w:p w:rsidR="00D93C9C" w:rsidRPr="00413328" w:rsidRDefault="00D93C9C" w:rsidP="00413328">
      <w:pPr>
        <w:pStyle w:val="ListParagraph"/>
        <w:widowControl/>
        <w:kinsoku/>
        <w:spacing w:before="120" w:after="120"/>
        <w:ind w:left="1440"/>
        <w:contextualSpacing w:val="0"/>
        <w:rPr>
          <w:rStyle w:val="CharacterStyle3"/>
          <w:b/>
          <w:bCs/>
          <w:color w:val="FF0000"/>
          <w:sz w:val="24"/>
        </w:rPr>
      </w:pPr>
      <w:r>
        <w:rPr>
          <w:rStyle w:val="CharacterStyle3"/>
          <w:b/>
          <w:bCs/>
          <w:color w:val="FF0000"/>
          <w:sz w:val="24"/>
        </w:rPr>
        <w:t xml:space="preserve">5.5.5 </w:t>
      </w:r>
      <w:r w:rsidRPr="00413328">
        <w:rPr>
          <w:rStyle w:val="CharacterStyle3"/>
          <w:b/>
          <w:bCs/>
          <w:color w:val="FF0000"/>
          <w:sz w:val="24"/>
        </w:rPr>
        <w:t>Teacher Education PDP - Hadley</w:t>
      </w:r>
    </w:p>
    <w:p w:rsidR="00D93C9C" w:rsidRPr="002E67E7" w:rsidRDefault="00D93C9C" w:rsidP="002E67E7">
      <w:pPr>
        <w:pStyle w:val="ListParagraph"/>
        <w:ind w:left="1440"/>
        <w:rPr>
          <w:rStyle w:val="CharacterStyle3"/>
          <w:sz w:val="24"/>
        </w:rPr>
      </w:pPr>
    </w:p>
    <w:p w:rsidR="00D93C9C" w:rsidRPr="009032F1" w:rsidRDefault="00D93C9C" w:rsidP="009032F1">
      <w:pPr>
        <w:pStyle w:val="ListParagraph"/>
        <w:widowControl/>
        <w:numPr>
          <w:ilvl w:val="0"/>
          <w:numId w:val="33"/>
        </w:numPr>
        <w:kinsoku/>
        <w:ind w:firstLine="0"/>
        <w:contextualSpacing w:val="0"/>
      </w:pPr>
      <w:r>
        <w:t xml:space="preserve">Exhibit 5.4.f - </w:t>
      </w:r>
      <w:r w:rsidRPr="005D7C4D">
        <w:rPr>
          <w:color w:val="000000"/>
        </w:rPr>
        <w:t xml:space="preserve">Policies, procedures, and practices for faculty evaluation (including </w:t>
      </w:r>
    </w:p>
    <w:p w:rsidR="00D93C9C" w:rsidRDefault="00D93C9C" w:rsidP="009032F1">
      <w:pPr>
        <w:pStyle w:val="ListParagraph"/>
        <w:widowControl/>
        <w:kinsoku/>
        <w:ind w:left="1440"/>
        <w:contextualSpacing w:val="0"/>
        <w:rPr>
          <w:color w:val="000000"/>
        </w:rPr>
      </w:pPr>
      <w:r w:rsidRPr="005D7C4D">
        <w:rPr>
          <w:color w:val="000000"/>
        </w:rPr>
        <w:t xml:space="preserve">promotion and tenure) and summaries of the results in areas of teaching, scholarship and service  </w:t>
      </w:r>
    </w:p>
    <w:p w:rsidR="00D93C9C" w:rsidRPr="001F0C29" w:rsidRDefault="00D93C9C" w:rsidP="001F0C29">
      <w:pPr>
        <w:widowControl/>
        <w:kinsoku/>
        <w:rPr>
          <w:color w:val="000000"/>
        </w:rPr>
      </w:pP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SCU faculty are evaluated on an annual basis including a classroom observation and professional growth assessment in Scholarship, Spirit, and Service.  There is not a tenure or promotion process at this time</w:t>
      </w:r>
      <w:r>
        <w:rPr>
          <w:rStyle w:val="CharacterStyle3"/>
          <w:b/>
          <w:i/>
          <w:color w:val="144AF8"/>
          <w:sz w:val="24"/>
        </w:rPr>
        <w:t>;</w:t>
      </w:r>
      <w:r w:rsidRPr="00B07E63">
        <w:rPr>
          <w:rStyle w:val="CharacterStyle3"/>
          <w:b/>
          <w:i/>
          <w:color w:val="144AF8"/>
          <w:sz w:val="24"/>
        </w:rPr>
        <w:t xml:space="preserve"> however, faculty are recognized for their contributions and accomplishments.  The Annual Faculty Review identifies faculty who have excelled and identi</w:t>
      </w:r>
      <w:r>
        <w:rPr>
          <w:rStyle w:val="CharacterStyle3"/>
          <w:b/>
          <w:i/>
          <w:color w:val="144AF8"/>
          <w:sz w:val="24"/>
        </w:rPr>
        <w:t>fied as Meritorious. Faculty</w:t>
      </w:r>
      <w:r w:rsidRPr="00B07E63">
        <w:rPr>
          <w:rStyle w:val="CharacterStyle3"/>
          <w:b/>
          <w:i/>
          <w:color w:val="144AF8"/>
          <w:sz w:val="24"/>
        </w:rPr>
        <w:t xml:space="preserve"> also receive awards during the spring Graduation ceremonies.</w:t>
      </w:r>
    </w:p>
    <w:p w:rsidR="00D93C9C" w:rsidRDefault="00D93C9C" w:rsidP="009032F1">
      <w:pPr>
        <w:pStyle w:val="ListParagraph"/>
        <w:widowControl/>
        <w:kinsoku/>
        <w:ind w:left="1440"/>
        <w:contextualSpacing w:val="0"/>
        <w:rPr>
          <w:rStyle w:val="CharacterStyle3"/>
          <w:b/>
          <w:bCs/>
          <w:i/>
          <w:sz w:val="24"/>
        </w:rPr>
      </w:pPr>
    </w:p>
    <w:p w:rsidR="00D93C9C" w:rsidRPr="00F3171B" w:rsidRDefault="00D93C9C" w:rsidP="009032F1">
      <w:pPr>
        <w:pStyle w:val="ListParagraph"/>
        <w:widowControl/>
        <w:kinsoku/>
        <w:ind w:left="1440"/>
        <w:contextualSpacing w:val="0"/>
        <w:rPr>
          <w:rStyle w:val="CharacterStyle3"/>
          <w:b/>
          <w:bCs/>
          <w:color w:val="FF0000"/>
          <w:sz w:val="24"/>
        </w:rPr>
      </w:pPr>
      <w:r>
        <w:rPr>
          <w:rStyle w:val="CharacterStyle3"/>
          <w:b/>
          <w:bCs/>
          <w:color w:val="FF0000"/>
          <w:sz w:val="24"/>
        </w:rPr>
        <w:t xml:space="preserve">See </w:t>
      </w:r>
      <w:r w:rsidRPr="00F3171B">
        <w:rPr>
          <w:rStyle w:val="CharacterStyle3"/>
          <w:b/>
          <w:bCs/>
          <w:color w:val="FF0000"/>
          <w:sz w:val="24"/>
        </w:rPr>
        <w:t>5.5.1 Faculty Annual Review APPROVED 101414</w:t>
      </w:r>
    </w:p>
    <w:p w:rsidR="00D93C9C" w:rsidRDefault="00D93C9C" w:rsidP="008248BB">
      <w:pPr>
        <w:pStyle w:val="ListParagraph"/>
        <w:widowControl/>
        <w:numPr>
          <w:ilvl w:val="2"/>
          <w:numId w:val="29"/>
        </w:numPr>
        <w:kinsoku/>
        <w:contextualSpacing w:val="0"/>
        <w:rPr>
          <w:rStyle w:val="CharacterStyle3"/>
          <w:b/>
          <w:bCs/>
          <w:color w:val="FF0000"/>
          <w:sz w:val="24"/>
        </w:rPr>
      </w:pPr>
      <w:r w:rsidRPr="008248BB">
        <w:rPr>
          <w:rStyle w:val="CharacterStyle3"/>
          <w:b/>
          <w:bCs/>
          <w:color w:val="FF0000"/>
          <w:sz w:val="24"/>
        </w:rPr>
        <w:t>SCU Faculty Research Logs</w:t>
      </w:r>
    </w:p>
    <w:p w:rsidR="00D93C9C" w:rsidRDefault="00D93C9C" w:rsidP="008248BB">
      <w:pPr>
        <w:pStyle w:val="ListParagraph"/>
        <w:widowControl/>
        <w:kinsoku/>
        <w:contextualSpacing w:val="0"/>
        <w:rPr>
          <w:rStyle w:val="CharacterStyle3"/>
          <w:b/>
          <w:bCs/>
          <w:color w:val="FF0000"/>
          <w:sz w:val="24"/>
        </w:rPr>
      </w:pPr>
    </w:p>
    <w:p w:rsidR="00D93C9C" w:rsidRPr="008248BB" w:rsidRDefault="00D93C9C" w:rsidP="008248BB">
      <w:pPr>
        <w:pStyle w:val="ListParagraph"/>
        <w:widowControl/>
        <w:kinsoku/>
        <w:contextualSpacing w:val="0"/>
        <w:rPr>
          <w:rStyle w:val="CharacterStyle3"/>
          <w:b/>
          <w:bCs/>
          <w:color w:val="FF0000"/>
          <w:sz w:val="24"/>
        </w:rPr>
      </w:pPr>
    </w:p>
    <w:p w:rsidR="00D93C9C" w:rsidRDefault="00D93C9C" w:rsidP="009032F1">
      <w:pPr>
        <w:pStyle w:val="ListParagraph"/>
        <w:widowControl/>
        <w:numPr>
          <w:ilvl w:val="0"/>
          <w:numId w:val="33"/>
        </w:numPr>
        <w:kinsoku/>
        <w:ind w:firstLine="0"/>
        <w:contextualSpacing w:val="0"/>
      </w:pPr>
      <w:r>
        <w:t xml:space="preserve">Exhibit 5.4.g - </w:t>
      </w:r>
      <w:r w:rsidRPr="009136E9">
        <w:t xml:space="preserve">Policies, procedures, and practices for professional development </w:t>
      </w:r>
    </w:p>
    <w:p w:rsidR="00D93C9C" w:rsidRDefault="00D93C9C" w:rsidP="009032F1">
      <w:pPr>
        <w:pStyle w:val="ListParagraph"/>
        <w:widowControl/>
        <w:kinsoku/>
        <w:ind w:left="1170" w:firstLine="270"/>
        <w:contextualSpacing w:val="0"/>
      </w:pPr>
      <w:r w:rsidRPr="009136E9">
        <w:t>and summaries of the results.</w:t>
      </w:r>
    </w:p>
    <w:p w:rsidR="00D93C9C" w:rsidRPr="009136E9" w:rsidRDefault="00D93C9C" w:rsidP="001F0C29">
      <w:pPr>
        <w:widowControl/>
        <w:kinsoku/>
      </w:pP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All teacher education faculty are required to complete the Teacher Education Faculty Professional Development Plan each year.  The first section involves identifying the plan for professional development activities throughout the year and the approval of the Teacher Education Council (Faculty Development Committee).  Throughout the year</w:t>
      </w:r>
      <w:r>
        <w:rPr>
          <w:rStyle w:val="CharacterStyle3"/>
          <w:b/>
          <w:i/>
          <w:color w:val="144AF8"/>
          <w:sz w:val="24"/>
        </w:rPr>
        <w:t>,</w:t>
      </w:r>
      <w:r w:rsidRPr="00B07E63">
        <w:rPr>
          <w:rStyle w:val="CharacterStyle3"/>
          <w:b/>
          <w:i/>
          <w:color w:val="144AF8"/>
          <w:sz w:val="24"/>
        </w:rPr>
        <w:t xml:space="preserve"> the teacher education faculty member records the professional development activities and public school service hours.  Clock hours are converted into a point system with minimum requirements. Each member of the Teacher Education Faculty will complete the equivalent of ninety staff development points over a five year period with a minimum of 15 points to be completed during each calendar year.  Forty points over the five year period must be in public school service. The Director of Teacher Education will maintain a record of each faculty’s professional development plans and will report to the Dean of Education and Sport Studies any faculty member not in compliance.  A mid-point check at the end of the fall semester is in place to ensure faculty are making satisfactory progress towards the stated goals.</w:t>
      </w:r>
    </w:p>
    <w:p w:rsidR="00D93C9C" w:rsidRDefault="00D93C9C" w:rsidP="00DB414B">
      <w:pPr>
        <w:ind w:left="1440"/>
        <w:rPr>
          <w:rStyle w:val="CharacterStyle3"/>
          <w:b/>
          <w:i/>
          <w:sz w:val="24"/>
        </w:rPr>
      </w:pPr>
    </w:p>
    <w:p w:rsidR="00D93C9C" w:rsidRPr="00413328" w:rsidRDefault="00D93C9C" w:rsidP="00BC7CCA">
      <w:pPr>
        <w:pStyle w:val="ListParagraph"/>
        <w:widowControl/>
        <w:kinsoku/>
        <w:spacing w:before="120" w:after="120"/>
        <w:ind w:left="1440"/>
        <w:contextualSpacing w:val="0"/>
        <w:rPr>
          <w:rStyle w:val="CharacterStyle3"/>
          <w:b/>
          <w:bCs/>
          <w:color w:val="FF0000"/>
          <w:sz w:val="24"/>
        </w:rPr>
      </w:pPr>
      <w:r>
        <w:rPr>
          <w:rStyle w:val="CharacterStyle3"/>
          <w:b/>
          <w:bCs/>
          <w:color w:val="FF0000"/>
          <w:sz w:val="24"/>
        </w:rPr>
        <w:t xml:space="preserve">See 5.5.5 </w:t>
      </w:r>
      <w:r w:rsidRPr="00413328">
        <w:rPr>
          <w:rStyle w:val="CharacterStyle3"/>
          <w:b/>
          <w:bCs/>
          <w:color w:val="FF0000"/>
          <w:sz w:val="24"/>
        </w:rPr>
        <w:t>Teacher Education PDP - Hadley</w:t>
      </w:r>
    </w:p>
    <w:p w:rsidR="00D93C9C" w:rsidRPr="00331096" w:rsidRDefault="00D93C9C" w:rsidP="009B4E5C"/>
    <w:p w:rsidR="00D93C9C" w:rsidRDefault="00D93C9C" w:rsidP="009032F1">
      <w:pPr>
        <w:pStyle w:val="ListParagraph"/>
        <w:widowControl/>
        <w:kinsoku/>
        <w:ind w:hanging="90"/>
      </w:pPr>
    </w:p>
    <w:p w:rsidR="00D93C9C" w:rsidRPr="009032F1" w:rsidRDefault="00D93C9C" w:rsidP="009032F1">
      <w:pPr>
        <w:pStyle w:val="Style8"/>
        <w:pBdr>
          <w:top w:val="single" w:sz="4" w:space="1" w:color="auto"/>
          <w:left w:val="single" w:sz="4" w:space="4" w:color="auto"/>
          <w:bottom w:val="single" w:sz="4" w:space="1" w:color="auto"/>
          <w:right w:val="single" w:sz="4" w:space="4" w:color="auto"/>
        </w:pBdr>
        <w:kinsoku w:val="0"/>
        <w:autoSpaceDE/>
        <w:autoSpaceDN/>
        <w:adjustRightInd/>
        <w:ind w:right="432"/>
        <w:rPr>
          <w:rStyle w:val="CharacterStyle3"/>
          <w:b/>
          <w:iCs/>
          <w:spacing w:val="-5"/>
          <w:sz w:val="28"/>
          <w:szCs w:val="24"/>
        </w:rPr>
      </w:pPr>
      <w:r w:rsidRPr="009032F1">
        <w:rPr>
          <w:rStyle w:val="CharacterStyle3"/>
          <w:b/>
          <w:iCs/>
          <w:spacing w:val="-5"/>
          <w:sz w:val="28"/>
          <w:szCs w:val="24"/>
        </w:rPr>
        <w:t>Standard 6: Unit Governance and Resources</w:t>
      </w:r>
    </w:p>
    <w:p w:rsidR="00D93C9C" w:rsidRPr="00510A7B" w:rsidRDefault="00D93C9C" w:rsidP="009032F1">
      <w:pPr>
        <w:pStyle w:val="Style8"/>
        <w:pBdr>
          <w:top w:val="single" w:sz="4" w:space="1" w:color="auto"/>
          <w:left w:val="single" w:sz="4" w:space="4" w:color="auto"/>
          <w:bottom w:val="single" w:sz="4" w:space="1" w:color="auto"/>
          <w:right w:val="single" w:sz="4" w:space="4" w:color="auto"/>
        </w:pBdr>
        <w:kinsoku w:val="0"/>
        <w:autoSpaceDE/>
        <w:autoSpaceDN/>
        <w:adjustRightInd/>
        <w:ind w:right="432"/>
        <w:rPr>
          <w:rStyle w:val="CharacterStyle3"/>
          <w:i/>
          <w:iCs/>
          <w:spacing w:val="-4"/>
          <w:sz w:val="24"/>
          <w:szCs w:val="24"/>
        </w:rPr>
      </w:pPr>
      <w:r w:rsidRPr="00510A7B">
        <w:rPr>
          <w:rStyle w:val="CharacterStyle3"/>
          <w:i/>
          <w:iCs/>
          <w:spacing w:val="-5"/>
          <w:sz w:val="24"/>
          <w:szCs w:val="24"/>
        </w:rPr>
        <w:t xml:space="preserve">The unit has the leadership, authority, budget, personnel, facilities, and resources, including information technology resources, for the preparation of candidates to meet professional, state, </w:t>
      </w:r>
      <w:r w:rsidRPr="00510A7B">
        <w:rPr>
          <w:rStyle w:val="CharacterStyle3"/>
          <w:i/>
          <w:iCs/>
          <w:spacing w:val="-4"/>
          <w:sz w:val="24"/>
          <w:szCs w:val="24"/>
        </w:rPr>
        <w:t>and institutional standards.</w:t>
      </w:r>
    </w:p>
    <w:p w:rsidR="00D93C9C" w:rsidRPr="00510A7B" w:rsidRDefault="00D93C9C" w:rsidP="0059395A">
      <w:pPr>
        <w:pStyle w:val="Style8"/>
        <w:kinsoku w:val="0"/>
        <w:autoSpaceDE/>
        <w:autoSpaceDN/>
        <w:adjustRightInd/>
        <w:spacing w:before="72" w:line="196" w:lineRule="auto"/>
        <w:ind w:left="360"/>
        <w:rPr>
          <w:rStyle w:val="CharacterStyle3"/>
          <w:i/>
          <w:iCs/>
          <w:spacing w:val="-8"/>
          <w:sz w:val="24"/>
          <w:szCs w:val="24"/>
        </w:rPr>
      </w:pPr>
    </w:p>
    <w:p w:rsidR="00D93C9C" w:rsidRDefault="00D93C9C" w:rsidP="00E75BD0">
      <w:pPr>
        <w:pStyle w:val="ListParagraph"/>
        <w:numPr>
          <w:ilvl w:val="1"/>
          <w:numId w:val="34"/>
        </w:numPr>
        <w:rPr>
          <w:b/>
          <w:bCs/>
        </w:rPr>
      </w:pPr>
      <w:r w:rsidRPr="00510A7B">
        <w:rPr>
          <w:rStyle w:val="CharacterStyle3"/>
          <w:b/>
          <w:bCs/>
          <w:spacing w:val="-1"/>
          <w:sz w:val="24"/>
        </w:rPr>
        <w:t>Evidence for the BOE Team to validate during the onsite visit</w:t>
      </w:r>
      <w:r w:rsidRPr="00510A7B">
        <w:rPr>
          <w:b/>
          <w:bCs/>
        </w:rPr>
        <w:t xml:space="preserve"> through documents</w:t>
      </w:r>
      <w:r>
        <w:rPr>
          <w:b/>
          <w:bCs/>
        </w:rPr>
        <w:t xml:space="preserve"> and/or interviews</w:t>
      </w:r>
    </w:p>
    <w:p w:rsidR="00D93C9C" w:rsidRDefault="00D93C9C" w:rsidP="00E75BD0">
      <w:pPr>
        <w:pStyle w:val="ListParagraph"/>
        <w:spacing w:line="360" w:lineRule="auto"/>
        <w:ind w:left="360"/>
        <w:rPr>
          <w:b/>
          <w:bCs/>
        </w:rPr>
      </w:pPr>
    </w:p>
    <w:p w:rsidR="00D93C9C" w:rsidRPr="00D214C1" w:rsidRDefault="00D93C9C" w:rsidP="00E75BD0">
      <w:pPr>
        <w:pStyle w:val="ListParagraph"/>
        <w:numPr>
          <w:ilvl w:val="0"/>
          <w:numId w:val="28"/>
        </w:numPr>
        <w:spacing w:line="360" w:lineRule="auto"/>
        <w:rPr>
          <w:rStyle w:val="CharacterStyle3"/>
          <w:bCs/>
          <w:sz w:val="24"/>
        </w:rPr>
      </w:pPr>
      <w:r w:rsidRPr="00E75BD0">
        <w:rPr>
          <w:rStyle w:val="CharacterStyle3"/>
          <w:sz w:val="24"/>
        </w:rPr>
        <w:t xml:space="preserve">Clarification of faculty loads </w:t>
      </w:r>
    </w:p>
    <w:p w:rsidR="00D93C9C" w:rsidRPr="00B07E63" w:rsidRDefault="00D93C9C" w:rsidP="00D40752">
      <w:pPr>
        <w:pStyle w:val="ListParagraph"/>
        <w:spacing w:line="360" w:lineRule="auto"/>
        <w:ind w:left="1140"/>
        <w:rPr>
          <w:rStyle w:val="CharacterStyle3"/>
          <w:b/>
          <w:i/>
          <w:color w:val="144AF8"/>
          <w:sz w:val="24"/>
        </w:rPr>
      </w:pPr>
      <w:r w:rsidRPr="00B07E63">
        <w:rPr>
          <w:rStyle w:val="CharacterStyle3"/>
          <w:b/>
          <w:i/>
          <w:color w:val="144AF8"/>
          <w:sz w:val="24"/>
        </w:rPr>
        <w:t>SCU teacher education faculty are limited to a total of 24 credit hours during the fall and spring semesters.  Faculty members not identified as teacher education are allowed one 3 hour overload course per semester for additional pay.  Oversight is initially maintained by the department chair, verified by dean, and ultimately confirmed by t</w:t>
      </w:r>
      <w:r>
        <w:rPr>
          <w:rStyle w:val="CharacterStyle3"/>
          <w:b/>
          <w:i/>
          <w:color w:val="144AF8"/>
          <w:sz w:val="24"/>
        </w:rPr>
        <w:t>he VP Academic Affairs where</w:t>
      </w:r>
      <w:r w:rsidRPr="00B07E63">
        <w:rPr>
          <w:rStyle w:val="CharacterStyle3"/>
          <w:b/>
          <w:i/>
          <w:color w:val="144AF8"/>
          <w:sz w:val="24"/>
        </w:rPr>
        <w:t xml:space="preserve"> teaching loads are confirmed.  The Office of Academic Affairs maintains a list of all active teacher education faculty and ensures compliance with this faculty load requirement. </w:t>
      </w:r>
    </w:p>
    <w:p w:rsidR="00D93C9C" w:rsidRDefault="00D93C9C" w:rsidP="009A6089">
      <w:pPr>
        <w:pStyle w:val="ListParagraph"/>
        <w:ind w:left="1140"/>
        <w:rPr>
          <w:rStyle w:val="CharacterStyle3"/>
          <w:bCs/>
          <w:color w:val="FF0000"/>
          <w:sz w:val="24"/>
        </w:rPr>
      </w:pPr>
    </w:p>
    <w:p w:rsidR="00D93C9C" w:rsidRPr="009F558E" w:rsidRDefault="00D93C9C" w:rsidP="009A6089">
      <w:pPr>
        <w:pStyle w:val="ListParagraph"/>
        <w:ind w:left="1140"/>
        <w:rPr>
          <w:rStyle w:val="CharacterStyle3"/>
          <w:bCs/>
          <w:color w:val="FF0000"/>
          <w:sz w:val="24"/>
        </w:rPr>
      </w:pPr>
      <w:r w:rsidRPr="009F558E">
        <w:rPr>
          <w:rStyle w:val="CharacterStyle3"/>
          <w:bCs/>
          <w:color w:val="FF0000"/>
          <w:sz w:val="24"/>
        </w:rPr>
        <w:t>6.5.1 Horn, Eddie Full-Time Faculty Assignment Sheet 2015-2016</w:t>
      </w:r>
    </w:p>
    <w:p w:rsidR="00D93C9C" w:rsidRPr="009F558E" w:rsidRDefault="00D93C9C" w:rsidP="009A6089">
      <w:pPr>
        <w:pStyle w:val="ListParagraph"/>
        <w:ind w:left="1140"/>
        <w:rPr>
          <w:rStyle w:val="CharacterStyle3"/>
          <w:b/>
          <w:bCs/>
          <w:color w:val="FF0000"/>
          <w:sz w:val="24"/>
        </w:rPr>
      </w:pPr>
    </w:p>
    <w:p w:rsidR="00D93C9C" w:rsidRDefault="00D93C9C" w:rsidP="00E75BD0">
      <w:pPr>
        <w:pStyle w:val="ListParagraph"/>
        <w:numPr>
          <w:ilvl w:val="0"/>
          <w:numId w:val="28"/>
        </w:numPr>
        <w:spacing w:line="360" w:lineRule="auto"/>
        <w:rPr>
          <w:bCs/>
        </w:rPr>
      </w:pPr>
      <w:r w:rsidRPr="00E75BD0">
        <w:rPr>
          <w:bCs/>
        </w:rPr>
        <w:t xml:space="preserve">Determine the allocation of resources for technology </w:t>
      </w: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Each SCU department has an operating budget assigned for each academic year to align with the department’s strategic plan.  Part of the strategic planning process is the submission of requests for technology to support instruction.  This can either be supported through the department operating budget or larger items can be submitted to the Planning &amp; Budget Committee for inclusion in the university Technology budget.</w:t>
      </w:r>
    </w:p>
    <w:p w:rsidR="00D93C9C" w:rsidRDefault="00D93C9C" w:rsidP="009A6089">
      <w:pPr>
        <w:pStyle w:val="ListParagraph"/>
        <w:ind w:left="1138"/>
        <w:rPr>
          <w:bCs/>
          <w:color w:val="FF0000"/>
        </w:rPr>
      </w:pPr>
    </w:p>
    <w:p w:rsidR="00D93C9C" w:rsidRPr="00FA203D" w:rsidRDefault="00D93C9C" w:rsidP="009A6089">
      <w:pPr>
        <w:pStyle w:val="ListParagraph"/>
        <w:ind w:left="1138"/>
        <w:rPr>
          <w:bCs/>
          <w:color w:val="FF0000"/>
        </w:rPr>
      </w:pPr>
      <w:r>
        <w:rPr>
          <w:bCs/>
          <w:color w:val="FF0000"/>
        </w:rPr>
        <w:t>6.5.</w:t>
      </w:r>
      <w:r w:rsidRPr="00FA203D">
        <w:rPr>
          <w:bCs/>
          <w:color w:val="FF0000"/>
        </w:rPr>
        <w:t>2 FY 2016 Budget for Education with technology requests</w:t>
      </w:r>
    </w:p>
    <w:p w:rsidR="00D93C9C" w:rsidRPr="00E75BD0" w:rsidRDefault="00D93C9C" w:rsidP="009A6089">
      <w:pPr>
        <w:pStyle w:val="ListParagraph"/>
        <w:ind w:left="1138"/>
        <w:rPr>
          <w:bCs/>
        </w:rPr>
      </w:pPr>
    </w:p>
    <w:p w:rsidR="00D93C9C" w:rsidRDefault="00D93C9C" w:rsidP="00E75BD0">
      <w:pPr>
        <w:pStyle w:val="ListParagraph"/>
        <w:numPr>
          <w:ilvl w:val="0"/>
          <w:numId w:val="28"/>
        </w:numPr>
        <w:spacing w:line="360" w:lineRule="auto"/>
        <w:rPr>
          <w:bCs/>
        </w:rPr>
      </w:pPr>
      <w:r w:rsidRPr="00E75BD0">
        <w:rPr>
          <w:bCs/>
        </w:rPr>
        <w:t xml:space="preserve">Determine the allocation of resources for technology </w:t>
      </w:r>
    </w:p>
    <w:p w:rsidR="00D93C9C" w:rsidRPr="009D2AB7" w:rsidRDefault="00D93C9C" w:rsidP="00D214C1">
      <w:pPr>
        <w:pStyle w:val="ListParagraph"/>
        <w:spacing w:line="360" w:lineRule="auto"/>
        <w:ind w:left="1140"/>
        <w:rPr>
          <w:rStyle w:val="CharacterStyle3"/>
          <w:b/>
          <w:i/>
          <w:color w:val="144AF8"/>
          <w:sz w:val="24"/>
        </w:rPr>
      </w:pPr>
      <w:r w:rsidRPr="009D2AB7">
        <w:rPr>
          <w:rStyle w:val="CharacterStyle3"/>
          <w:b/>
          <w:i/>
          <w:color w:val="144AF8"/>
          <w:sz w:val="24"/>
        </w:rPr>
        <w:t>Same as #2</w:t>
      </w:r>
    </w:p>
    <w:p w:rsidR="00D93C9C" w:rsidRPr="00A94BDF" w:rsidRDefault="00D93C9C" w:rsidP="00D214C1">
      <w:pPr>
        <w:pStyle w:val="ListParagraph"/>
        <w:spacing w:line="360" w:lineRule="auto"/>
        <w:ind w:left="1140"/>
        <w:rPr>
          <w:rStyle w:val="CharacterStyle3"/>
          <w:b/>
          <w:i/>
          <w:sz w:val="24"/>
        </w:rPr>
      </w:pPr>
    </w:p>
    <w:p w:rsidR="00D93C9C" w:rsidRDefault="00D93C9C" w:rsidP="00E75BD0">
      <w:pPr>
        <w:pStyle w:val="ListParagraph"/>
        <w:numPr>
          <w:ilvl w:val="0"/>
          <w:numId w:val="28"/>
        </w:numPr>
        <w:spacing w:line="360" w:lineRule="auto"/>
        <w:rPr>
          <w:bCs/>
        </w:rPr>
      </w:pPr>
      <w:r w:rsidRPr="00E75BD0">
        <w:rPr>
          <w:bCs/>
        </w:rPr>
        <w:t xml:space="preserve">Exhibit 6.4.d - Policies, procedures, and practices for candidate recruitment and admission, and accessibility to candidates and the education community </w:t>
      </w: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At this point in our program development, we have reached out to current students to inform them of the education degree options through videos and announcements in chapel, postings on the SCU web site, and participation in SCU Career Fair.  Since the majority of the recruitment of all students comes through the coaches as they reach out to student athletes, we have also provided summary documents for them to share with potential students who might be interested in teacher education.</w:t>
      </w: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As the program becomes fully developed, it is our intention to reach out to a broader</w:t>
      </w:r>
      <w:r w:rsidRPr="003D6F92">
        <w:rPr>
          <w:rStyle w:val="CharacterStyle3"/>
          <w:b/>
          <w:bCs/>
          <w:i/>
          <w:sz w:val="24"/>
        </w:rPr>
        <w:t xml:space="preserve"> </w:t>
      </w:r>
      <w:r w:rsidRPr="00B07E63">
        <w:rPr>
          <w:rStyle w:val="CharacterStyle3"/>
          <w:b/>
          <w:i/>
          <w:color w:val="144AF8"/>
          <w:sz w:val="24"/>
        </w:rPr>
        <w:t>community including area high schools with school sponsored clubs for students interested in becoming a teacher.</w:t>
      </w:r>
    </w:p>
    <w:p w:rsidR="00D93C9C" w:rsidRPr="003D6F92" w:rsidRDefault="00D93C9C" w:rsidP="003D6F92">
      <w:pPr>
        <w:pStyle w:val="ListParagraph"/>
        <w:ind w:left="1138"/>
        <w:rPr>
          <w:rStyle w:val="CharacterStyle3"/>
          <w:b/>
          <w:bCs/>
          <w:i/>
          <w:sz w:val="24"/>
        </w:rPr>
      </w:pPr>
    </w:p>
    <w:p w:rsidR="00D93C9C" w:rsidRDefault="00D93C9C" w:rsidP="00D214C1">
      <w:pPr>
        <w:pStyle w:val="ListParagraph"/>
        <w:spacing w:line="360" w:lineRule="auto"/>
        <w:ind w:left="1140"/>
        <w:rPr>
          <w:rStyle w:val="CharacterStyle3"/>
          <w:b/>
          <w:color w:val="FF0000"/>
          <w:sz w:val="24"/>
        </w:rPr>
      </w:pPr>
      <w:r w:rsidRPr="009F558E">
        <w:rPr>
          <w:rStyle w:val="CharacterStyle3"/>
          <w:b/>
          <w:color w:val="FF0000"/>
          <w:sz w:val="24"/>
        </w:rPr>
        <w:t>6.5.4 Paths to Becoming a Teacher - Career Fair</w:t>
      </w:r>
    </w:p>
    <w:p w:rsidR="00D93C9C" w:rsidRPr="009F558E" w:rsidRDefault="00D93C9C" w:rsidP="00D214C1">
      <w:pPr>
        <w:pStyle w:val="ListParagraph"/>
        <w:spacing w:line="360" w:lineRule="auto"/>
        <w:ind w:left="1140"/>
        <w:rPr>
          <w:rStyle w:val="CharacterStyle3"/>
          <w:b/>
          <w:color w:val="FF0000"/>
          <w:sz w:val="24"/>
        </w:rPr>
      </w:pPr>
    </w:p>
    <w:p w:rsidR="00D93C9C" w:rsidRPr="00F2285A" w:rsidRDefault="00D93C9C" w:rsidP="00F2285A">
      <w:pPr>
        <w:pStyle w:val="ListParagraph"/>
        <w:numPr>
          <w:ilvl w:val="0"/>
          <w:numId w:val="28"/>
        </w:numPr>
        <w:spacing w:line="360" w:lineRule="auto"/>
        <w:rPr>
          <w:bCs/>
        </w:rPr>
      </w:pPr>
      <w:r w:rsidRPr="00E75BD0">
        <w:rPr>
          <w:bCs/>
        </w:rPr>
        <w:t xml:space="preserve">Exhibit 6.4.i - Policies, procedures, and practices to ensure that all candidates have access to physical and/or virtual classrooms, computer labs, curriculum resources, and library resources that support teaching and learning </w:t>
      </w:r>
    </w:p>
    <w:p w:rsidR="00D93C9C" w:rsidRPr="00B07E63" w:rsidRDefault="00D93C9C" w:rsidP="00B07E63">
      <w:pPr>
        <w:pStyle w:val="ListParagraph"/>
        <w:spacing w:line="360" w:lineRule="auto"/>
        <w:ind w:left="1140"/>
        <w:rPr>
          <w:rStyle w:val="CharacterStyle3"/>
          <w:b/>
          <w:i/>
          <w:color w:val="144AF8"/>
          <w:sz w:val="24"/>
        </w:rPr>
      </w:pPr>
      <w:r w:rsidRPr="00B07E63">
        <w:rPr>
          <w:rStyle w:val="CharacterStyle3"/>
          <w:b/>
          <w:i/>
          <w:color w:val="144AF8"/>
          <w:sz w:val="24"/>
        </w:rPr>
        <w:t>SCU teacher education students have the same resources all students experience.  The Center for Student Success is open every day with support personnel, computers, and printing stations.  Students can be tutored in subject specific areas and have researched papers edited prior to submission.  The SCU library also has a computer lab and resources both in print and through online databases. The Foundations in Education course uses a textbook with additional online resources to provide support.</w:t>
      </w:r>
    </w:p>
    <w:p w:rsidR="00D93C9C" w:rsidRPr="003D6F92" w:rsidRDefault="00D93C9C" w:rsidP="003D6F92">
      <w:pPr>
        <w:pStyle w:val="ListParagraph"/>
        <w:ind w:left="1138"/>
        <w:rPr>
          <w:rStyle w:val="CharacterStyle3"/>
          <w:b/>
          <w:bCs/>
          <w:i/>
          <w:sz w:val="24"/>
        </w:rPr>
      </w:pPr>
    </w:p>
    <w:p w:rsidR="00D93C9C" w:rsidRDefault="00D93C9C" w:rsidP="00D214C1">
      <w:pPr>
        <w:pStyle w:val="ListParagraph"/>
        <w:spacing w:line="360" w:lineRule="auto"/>
        <w:ind w:left="1140"/>
        <w:rPr>
          <w:rStyle w:val="CharacterStyle3"/>
          <w:b/>
          <w:color w:val="FF0000"/>
          <w:sz w:val="24"/>
        </w:rPr>
      </w:pPr>
      <w:r>
        <w:rPr>
          <w:rStyle w:val="CharacterStyle3"/>
          <w:b/>
          <w:color w:val="FF0000"/>
          <w:sz w:val="24"/>
        </w:rPr>
        <w:t xml:space="preserve">6.5.5 </w:t>
      </w:r>
      <w:r w:rsidRPr="00277969">
        <w:rPr>
          <w:rStyle w:val="CharacterStyle3"/>
          <w:b/>
          <w:color w:val="FF0000"/>
          <w:sz w:val="24"/>
        </w:rPr>
        <w:t>Center for Student Success handout showing resources/hours</w:t>
      </w:r>
      <w:r>
        <w:rPr>
          <w:rStyle w:val="CharacterStyle3"/>
          <w:b/>
          <w:color w:val="FF0000"/>
          <w:sz w:val="24"/>
        </w:rPr>
        <w:t xml:space="preserve"> </w:t>
      </w:r>
    </w:p>
    <w:p w:rsidR="00D93C9C" w:rsidRPr="00277969" w:rsidRDefault="00D93C9C" w:rsidP="00D214C1">
      <w:pPr>
        <w:pStyle w:val="ListParagraph"/>
        <w:spacing w:line="360" w:lineRule="auto"/>
        <w:ind w:left="1140"/>
        <w:rPr>
          <w:rStyle w:val="CharacterStyle3"/>
          <w:b/>
          <w:color w:val="FF0000"/>
          <w:sz w:val="24"/>
        </w:rPr>
      </w:pPr>
      <w:r>
        <w:rPr>
          <w:rStyle w:val="CharacterStyle3"/>
          <w:b/>
          <w:color w:val="FF0000"/>
          <w:sz w:val="24"/>
        </w:rPr>
        <w:t xml:space="preserve">6.5.5 </w:t>
      </w:r>
      <w:r w:rsidRPr="00277969">
        <w:rPr>
          <w:rStyle w:val="CharacterStyle3"/>
          <w:b/>
          <w:color w:val="FF0000"/>
          <w:sz w:val="24"/>
        </w:rPr>
        <w:t xml:space="preserve">Library </w:t>
      </w:r>
      <w:r>
        <w:rPr>
          <w:rStyle w:val="CharacterStyle3"/>
          <w:b/>
          <w:color w:val="FF0000"/>
          <w:sz w:val="24"/>
        </w:rPr>
        <w:t>Resources Overview</w:t>
      </w:r>
    </w:p>
    <w:p w:rsidR="00D93C9C" w:rsidRDefault="00D93C9C" w:rsidP="00FA203D">
      <w:pPr>
        <w:ind w:left="720" w:firstLine="420"/>
        <w:rPr>
          <w:rStyle w:val="CharacterStyle3"/>
          <w:b/>
          <w:color w:val="FF0000"/>
          <w:sz w:val="24"/>
        </w:rPr>
      </w:pPr>
      <w:r w:rsidRPr="00277969">
        <w:rPr>
          <w:rStyle w:val="CharacterStyle3"/>
          <w:b/>
          <w:color w:val="FF0000"/>
          <w:sz w:val="24"/>
        </w:rPr>
        <w:t>Link to Foundations online resources</w:t>
      </w:r>
      <w:r>
        <w:rPr>
          <w:rStyle w:val="CharacterStyle3"/>
          <w:b/>
          <w:color w:val="FF0000"/>
          <w:sz w:val="24"/>
        </w:rPr>
        <w:t xml:space="preserve"> – </w:t>
      </w:r>
    </w:p>
    <w:p w:rsidR="00D93C9C" w:rsidRDefault="00D93C9C" w:rsidP="00FA203D">
      <w:pPr>
        <w:ind w:left="720" w:firstLine="420"/>
        <w:rPr>
          <w:rStyle w:val="CharacterStyle3"/>
          <w:b/>
          <w:color w:val="FF0000"/>
          <w:sz w:val="24"/>
        </w:rPr>
      </w:pPr>
    </w:p>
    <w:p w:rsidR="00D93C9C" w:rsidRDefault="00D93C9C" w:rsidP="00FB04E2">
      <w:pPr>
        <w:pStyle w:val="ListParagraph"/>
        <w:numPr>
          <w:ilvl w:val="0"/>
          <w:numId w:val="41"/>
        </w:numPr>
      </w:pPr>
      <w:r w:rsidRPr="00FB04E2">
        <w:rPr>
          <w:rStyle w:val="CharacterStyle3"/>
          <w:b/>
          <w:color w:val="FF0000"/>
          <w:sz w:val="24"/>
        </w:rPr>
        <w:t xml:space="preserve">Text book: </w:t>
      </w:r>
      <w:r>
        <w:t>Sadker, D</w:t>
      </w:r>
      <w:r w:rsidRPr="00367F41">
        <w:t>avid</w:t>
      </w:r>
      <w:r>
        <w:t>, and Karen R. Z</w:t>
      </w:r>
      <w:r w:rsidRPr="00367F41">
        <w:t>ittleman.</w:t>
      </w:r>
      <w:r>
        <w:t xml:space="preserve"> </w:t>
      </w:r>
      <w:r w:rsidRPr="00FB04E2">
        <w:rPr>
          <w:i/>
        </w:rPr>
        <w:t>Teachers, Schools, and Society: A Brief Introduction to Education</w:t>
      </w:r>
      <w:r>
        <w:t>. McGraw Hill, 8</w:t>
      </w:r>
      <w:r w:rsidRPr="00FB04E2">
        <w:rPr>
          <w:vertAlign w:val="superscript"/>
        </w:rPr>
        <w:t>th</w:t>
      </w:r>
      <w:r>
        <w:t xml:space="preserve"> Edition, 2008, </w:t>
      </w:r>
      <w:r w:rsidRPr="00367F41">
        <w:t xml:space="preserve">ISBN: </w:t>
      </w:r>
      <w:r>
        <w:t xml:space="preserve">0073525901, Web Resource: </w:t>
      </w:r>
      <w:hyperlink r:id="rId7" w:history="1">
        <w:r w:rsidRPr="00DE7C71">
          <w:rPr>
            <w:rStyle w:val="Hyperlink"/>
          </w:rPr>
          <w:t>http://highered.mcgraw-hill.com/sites/0073525901/student_view0/index.html</w:t>
        </w:r>
      </w:hyperlink>
    </w:p>
    <w:p w:rsidR="00D93C9C" w:rsidRPr="00277969" w:rsidRDefault="00D93C9C" w:rsidP="00D214C1">
      <w:pPr>
        <w:pStyle w:val="ListParagraph"/>
        <w:spacing w:line="360" w:lineRule="auto"/>
        <w:ind w:left="1140"/>
        <w:rPr>
          <w:rStyle w:val="CharacterStyle3"/>
          <w:b/>
          <w:color w:val="FF0000"/>
          <w:sz w:val="24"/>
        </w:rPr>
      </w:pPr>
    </w:p>
    <w:p w:rsidR="00D93C9C" w:rsidRPr="00FB04E2" w:rsidRDefault="00D93C9C" w:rsidP="00FB04E2">
      <w:pPr>
        <w:spacing w:line="360" w:lineRule="auto"/>
        <w:ind w:left="1140"/>
        <w:rPr>
          <w:rStyle w:val="CharacterStyle3"/>
          <w:b/>
          <w:color w:val="FF0000"/>
          <w:sz w:val="24"/>
        </w:rPr>
      </w:pPr>
      <w:r w:rsidRPr="00FB04E2">
        <w:rPr>
          <w:rStyle w:val="CharacterStyle3"/>
          <w:b/>
          <w:color w:val="FF0000"/>
          <w:sz w:val="24"/>
        </w:rPr>
        <w:t>Link to Education web site with information links</w:t>
      </w:r>
    </w:p>
    <w:p w:rsidR="00D93C9C" w:rsidRDefault="00D93C9C" w:rsidP="00FB04E2">
      <w:pPr>
        <w:pStyle w:val="ListParagraph"/>
        <w:numPr>
          <w:ilvl w:val="0"/>
          <w:numId w:val="41"/>
        </w:numPr>
        <w:spacing w:line="360" w:lineRule="auto"/>
        <w:rPr>
          <w:rStyle w:val="CharacterStyle3"/>
          <w:b/>
          <w:color w:val="FF0000"/>
          <w:sz w:val="24"/>
        </w:rPr>
      </w:pPr>
      <w:hyperlink r:id="rId8" w:history="1">
        <w:r w:rsidRPr="002534A6">
          <w:rPr>
            <w:rStyle w:val="Hyperlink"/>
            <w:b/>
          </w:rPr>
          <w:t>Education Program Resources -</w:t>
        </w:r>
      </w:hyperlink>
      <w:r>
        <w:rPr>
          <w:rStyle w:val="CharacterStyle3"/>
          <w:b/>
          <w:color w:val="FF0000"/>
          <w:sz w:val="24"/>
        </w:rPr>
        <w:t xml:space="preserve">  SCU web site resources</w:t>
      </w:r>
    </w:p>
    <w:p w:rsidR="00D93C9C" w:rsidRPr="00F2285A" w:rsidRDefault="00D93C9C" w:rsidP="00D214C1">
      <w:pPr>
        <w:pStyle w:val="ListParagraph"/>
        <w:spacing w:line="360" w:lineRule="auto"/>
        <w:ind w:left="1140"/>
        <w:rPr>
          <w:rStyle w:val="CharacterStyle3"/>
          <w:b/>
          <w:i/>
          <w:sz w:val="24"/>
        </w:rPr>
      </w:pPr>
    </w:p>
    <w:p w:rsidR="00D93C9C" w:rsidRDefault="00D93C9C" w:rsidP="00E75BD0">
      <w:pPr>
        <w:pStyle w:val="ListParagraph"/>
        <w:numPr>
          <w:ilvl w:val="0"/>
          <w:numId w:val="28"/>
        </w:numPr>
        <w:spacing w:line="360" w:lineRule="auto"/>
        <w:rPr>
          <w:bCs/>
        </w:rPr>
      </w:pPr>
      <w:r w:rsidRPr="00E75BD0">
        <w:rPr>
          <w:bCs/>
        </w:rPr>
        <w:t>Exhibit 6.4.j - Policies, procedures, and practices to ensure that all candidates access have to distance learning including support services and resources, if applicable</w:t>
      </w:r>
    </w:p>
    <w:p w:rsidR="00D93C9C" w:rsidRPr="00D214C1" w:rsidRDefault="00D93C9C" w:rsidP="00D214C1">
      <w:pPr>
        <w:pStyle w:val="ListParagraph"/>
        <w:rPr>
          <w:bCs/>
        </w:rPr>
      </w:pPr>
    </w:p>
    <w:p w:rsidR="00D93C9C" w:rsidRPr="00B07E63" w:rsidRDefault="00D93C9C" w:rsidP="00D214C1">
      <w:pPr>
        <w:pStyle w:val="ListParagraph"/>
        <w:spacing w:line="360" w:lineRule="auto"/>
        <w:ind w:left="1140"/>
        <w:rPr>
          <w:rStyle w:val="CharacterStyle3"/>
          <w:b/>
          <w:i/>
          <w:color w:val="144AF8"/>
          <w:sz w:val="24"/>
        </w:rPr>
      </w:pPr>
      <w:r w:rsidRPr="00B07E63">
        <w:rPr>
          <w:rStyle w:val="CharacterStyle3"/>
          <w:b/>
          <w:i/>
          <w:color w:val="144AF8"/>
          <w:sz w:val="24"/>
        </w:rPr>
        <w:t>Currently, all SCU teacher education required coursework is offered in a traditional face-to-face format.  There are not any plans at this time to offer courses through distance learning.</w:t>
      </w:r>
    </w:p>
    <w:p w:rsidR="00D93C9C" w:rsidRPr="00E75BD0" w:rsidRDefault="00D93C9C" w:rsidP="00E75BD0">
      <w:pPr>
        <w:pStyle w:val="ListParagraph"/>
        <w:ind w:left="1140"/>
        <w:rPr>
          <w:rStyle w:val="CharacterStyle3"/>
          <w:bCs/>
          <w:sz w:val="24"/>
        </w:rPr>
      </w:pPr>
    </w:p>
    <w:p w:rsidR="00D93C9C" w:rsidRPr="00331096" w:rsidRDefault="00D93C9C" w:rsidP="002E794A">
      <w:pPr>
        <w:pStyle w:val="Style8"/>
        <w:kinsoku w:val="0"/>
        <w:autoSpaceDE/>
        <w:autoSpaceDN/>
        <w:adjustRightInd/>
        <w:spacing w:after="1008" w:line="204" w:lineRule="auto"/>
        <w:ind w:left="144"/>
        <w:rPr>
          <w:rStyle w:val="CharacterStyle2"/>
          <w:b w:val="0"/>
          <w:szCs w:val="24"/>
        </w:rPr>
      </w:pPr>
    </w:p>
    <w:sectPr w:rsidR="00D93C9C" w:rsidRPr="00331096" w:rsidSect="00EB1431">
      <w:footerReference w:type="default" r:id="rId9"/>
      <w:pgSz w:w="12240" w:h="15840"/>
      <w:pgMar w:top="864" w:right="1364" w:bottom="390" w:left="141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9C" w:rsidRDefault="00D93C9C" w:rsidP="00542AB1">
      <w:r>
        <w:separator/>
      </w:r>
    </w:p>
  </w:endnote>
  <w:endnote w:type="continuationSeparator" w:id="0">
    <w:p w:rsidR="00D93C9C" w:rsidRDefault="00D93C9C" w:rsidP="00542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Open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ＭＳ 明朝">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9C" w:rsidRDefault="00D93C9C">
    <w:pPr>
      <w:pStyle w:val="Footer"/>
      <w:pBdr>
        <w:top w:val="single" w:sz="4" w:space="1" w:color="D9D9D9"/>
      </w:pBdr>
      <w:rPr>
        <w:b/>
        <w:bCs/>
      </w:rPr>
    </w:pPr>
    <w:fldSimple w:instr=" PAGE   \* MERGEFORMAT ">
      <w:r w:rsidRPr="00F1146F">
        <w:rPr>
          <w:b/>
          <w:bCs/>
          <w:noProof/>
        </w:rPr>
        <w:t>29</w:t>
      </w:r>
    </w:fldSimple>
    <w:r>
      <w:rPr>
        <w:b/>
        <w:bCs/>
      </w:rPr>
      <w:t xml:space="preserve"> | </w:t>
    </w:r>
    <w:r>
      <w:rPr>
        <w:color w:val="808080"/>
        <w:spacing w:val="60"/>
      </w:rPr>
      <w:t>Page</w:t>
    </w:r>
  </w:p>
  <w:p w:rsidR="00D93C9C" w:rsidRDefault="00D93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9C" w:rsidRDefault="00D93C9C" w:rsidP="00542AB1">
      <w:r>
        <w:separator/>
      </w:r>
    </w:p>
  </w:footnote>
  <w:footnote w:type="continuationSeparator" w:id="0">
    <w:p w:rsidR="00D93C9C" w:rsidRDefault="00D93C9C" w:rsidP="00542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649B"/>
    <w:multiLevelType w:val="multilevel"/>
    <w:tmpl w:val="EA7AF30C"/>
    <w:lvl w:ilvl="0">
      <w:start w:val="1"/>
      <w:numFmt w:val="upperRoman"/>
      <w:lvlText w:val="%1."/>
      <w:lvlJc w:val="left"/>
      <w:pPr>
        <w:tabs>
          <w:tab w:val="num" w:pos="720"/>
        </w:tabs>
        <w:ind w:left="216"/>
      </w:pPr>
      <w:rPr>
        <w:rFonts w:cs="Times New Roman"/>
        <w:b/>
        <w:bCs/>
        <w:snapToGrid/>
        <w:spacing w:val="4"/>
        <w:sz w:val="23"/>
        <w:szCs w:val="23"/>
      </w:rPr>
    </w:lvl>
    <w:lvl w:ilvl="1">
      <w:start w:val="5"/>
      <w:numFmt w:val="decimal"/>
      <w:isLgl/>
      <w:lvlText w:val="%1.%2"/>
      <w:lvlJc w:val="left"/>
      <w:pPr>
        <w:ind w:left="591" w:hanging="375"/>
      </w:pPr>
      <w:rPr>
        <w:rFonts w:cs="Times New Roman" w:hint="default"/>
      </w:rPr>
    </w:lvl>
    <w:lvl w:ilvl="2">
      <w:start w:val="1"/>
      <w:numFmt w:val="lowerLetter"/>
      <w:isLgl/>
      <w:lvlText w:val="%1.%2.%3"/>
      <w:lvlJc w:val="left"/>
      <w:pPr>
        <w:ind w:left="936" w:hanging="720"/>
      </w:pPr>
      <w:rPr>
        <w:rFonts w:cs="Times New Roman" w:hint="default"/>
      </w:rPr>
    </w:lvl>
    <w:lvl w:ilvl="3">
      <w:start w:val="1"/>
      <w:numFmt w:val="decimal"/>
      <w:isLgl/>
      <w:lvlText w:val="%1.%2.%3.%4"/>
      <w:lvlJc w:val="left"/>
      <w:pPr>
        <w:ind w:left="936" w:hanging="720"/>
      </w:pPr>
      <w:rPr>
        <w:rFonts w:cs="Times New Roman" w:hint="default"/>
      </w:rPr>
    </w:lvl>
    <w:lvl w:ilvl="4">
      <w:start w:val="1"/>
      <w:numFmt w:val="decimal"/>
      <w:isLgl/>
      <w:lvlText w:val="%1.%2.%3.%4.%5"/>
      <w:lvlJc w:val="left"/>
      <w:pPr>
        <w:ind w:left="1296" w:hanging="1080"/>
      </w:pPr>
      <w:rPr>
        <w:rFonts w:cs="Times New Roman" w:hint="default"/>
      </w:rPr>
    </w:lvl>
    <w:lvl w:ilvl="5">
      <w:start w:val="1"/>
      <w:numFmt w:val="decimal"/>
      <w:isLgl/>
      <w:lvlText w:val="%1.%2.%3.%4.%5.%6"/>
      <w:lvlJc w:val="left"/>
      <w:pPr>
        <w:ind w:left="1296" w:hanging="1080"/>
      </w:pPr>
      <w:rPr>
        <w:rFonts w:cs="Times New Roman" w:hint="default"/>
      </w:rPr>
    </w:lvl>
    <w:lvl w:ilvl="6">
      <w:start w:val="1"/>
      <w:numFmt w:val="decimal"/>
      <w:isLgl/>
      <w:lvlText w:val="%1.%2.%3.%4.%5.%6.%7"/>
      <w:lvlJc w:val="left"/>
      <w:pPr>
        <w:ind w:left="1656" w:hanging="1440"/>
      </w:pPr>
      <w:rPr>
        <w:rFonts w:cs="Times New Roman" w:hint="default"/>
      </w:rPr>
    </w:lvl>
    <w:lvl w:ilvl="7">
      <w:start w:val="1"/>
      <w:numFmt w:val="decimal"/>
      <w:isLgl/>
      <w:lvlText w:val="%1.%2.%3.%4.%5.%6.%7.%8"/>
      <w:lvlJc w:val="left"/>
      <w:pPr>
        <w:ind w:left="1656" w:hanging="1440"/>
      </w:pPr>
      <w:rPr>
        <w:rFonts w:cs="Times New Roman" w:hint="default"/>
      </w:rPr>
    </w:lvl>
    <w:lvl w:ilvl="8">
      <w:start w:val="1"/>
      <w:numFmt w:val="decimal"/>
      <w:isLgl/>
      <w:lvlText w:val="%1.%2.%3.%4.%5.%6.%7.%8.%9"/>
      <w:lvlJc w:val="left"/>
      <w:pPr>
        <w:ind w:left="2016" w:hanging="1800"/>
      </w:pPr>
      <w:rPr>
        <w:rFonts w:cs="Times New Roman" w:hint="default"/>
      </w:rPr>
    </w:lvl>
  </w:abstractNum>
  <w:abstractNum w:abstractNumId="1">
    <w:nsid w:val="01FA2AFA"/>
    <w:multiLevelType w:val="multilevel"/>
    <w:tmpl w:val="80A257EE"/>
    <w:lvl w:ilvl="0">
      <w:start w:val="2"/>
      <w:numFmt w:val="upperRoman"/>
      <w:lvlText w:val="%1."/>
      <w:lvlJc w:val="left"/>
      <w:pPr>
        <w:tabs>
          <w:tab w:val="num" w:pos="720"/>
        </w:tabs>
        <w:ind w:left="216"/>
      </w:pPr>
      <w:rPr>
        <w:rFonts w:cs="Times New Roman"/>
        <w:b/>
        <w:bCs/>
        <w:snapToGrid/>
        <w:sz w:val="23"/>
        <w:szCs w:val="23"/>
      </w:rPr>
    </w:lvl>
    <w:lvl w:ilvl="1">
      <w:start w:val="1"/>
      <w:numFmt w:val="decimal"/>
      <w:isLgl/>
      <w:lvlText w:val="%1.%2"/>
      <w:lvlJc w:val="left"/>
      <w:pPr>
        <w:ind w:left="720" w:hanging="360"/>
      </w:pPr>
      <w:rPr>
        <w:rFonts w:cs="Times New Roman" w:hint="default"/>
        <w:b/>
      </w:rPr>
    </w:lvl>
    <w:lvl w:ilvl="2">
      <w:start w:val="1"/>
      <w:numFmt w:val="lowerLetter"/>
      <w:isLgl/>
      <w:lvlText w:val="%1.%2.%3"/>
      <w:lvlJc w:val="left"/>
      <w:pPr>
        <w:ind w:left="936" w:hanging="720"/>
      </w:pPr>
      <w:rPr>
        <w:rFonts w:cs="Times New Roman" w:hint="default"/>
        <w:b/>
      </w:rPr>
    </w:lvl>
    <w:lvl w:ilvl="3">
      <w:start w:val="1"/>
      <w:numFmt w:val="decimal"/>
      <w:isLgl/>
      <w:lvlText w:val="%1.%2.%3.%4"/>
      <w:lvlJc w:val="left"/>
      <w:pPr>
        <w:ind w:left="936" w:hanging="720"/>
      </w:pPr>
      <w:rPr>
        <w:rFonts w:cs="Times New Roman" w:hint="default"/>
        <w:b/>
      </w:rPr>
    </w:lvl>
    <w:lvl w:ilvl="4">
      <w:start w:val="1"/>
      <w:numFmt w:val="decimal"/>
      <w:isLgl/>
      <w:lvlText w:val="%1.%2.%3.%4.%5"/>
      <w:lvlJc w:val="left"/>
      <w:pPr>
        <w:ind w:left="1296" w:hanging="1080"/>
      </w:pPr>
      <w:rPr>
        <w:rFonts w:cs="Times New Roman" w:hint="default"/>
        <w:b/>
      </w:rPr>
    </w:lvl>
    <w:lvl w:ilvl="5">
      <w:start w:val="1"/>
      <w:numFmt w:val="decimal"/>
      <w:isLgl/>
      <w:lvlText w:val="%1.%2.%3.%4.%5.%6"/>
      <w:lvlJc w:val="left"/>
      <w:pPr>
        <w:ind w:left="1296" w:hanging="1080"/>
      </w:pPr>
      <w:rPr>
        <w:rFonts w:cs="Times New Roman" w:hint="default"/>
        <w:b/>
      </w:rPr>
    </w:lvl>
    <w:lvl w:ilvl="6">
      <w:start w:val="1"/>
      <w:numFmt w:val="decimal"/>
      <w:isLgl/>
      <w:lvlText w:val="%1.%2.%3.%4.%5.%6.%7"/>
      <w:lvlJc w:val="left"/>
      <w:pPr>
        <w:ind w:left="1656" w:hanging="1440"/>
      </w:pPr>
      <w:rPr>
        <w:rFonts w:cs="Times New Roman" w:hint="default"/>
        <w:b/>
      </w:rPr>
    </w:lvl>
    <w:lvl w:ilvl="7">
      <w:start w:val="1"/>
      <w:numFmt w:val="decimal"/>
      <w:isLgl/>
      <w:lvlText w:val="%1.%2.%3.%4.%5.%6.%7.%8"/>
      <w:lvlJc w:val="left"/>
      <w:pPr>
        <w:ind w:left="1656" w:hanging="1440"/>
      </w:pPr>
      <w:rPr>
        <w:rFonts w:cs="Times New Roman" w:hint="default"/>
        <w:b/>
      </w:rPr>
    </w:lvl>
    <w:lvl w:ilvl="8">
      <w:start w:val="1"/>
      <w:numFmt w:val="decimal"/>
      <w:isLgl/>
      <w:lvlText w:val="%1.%2.%3.%4.%5.%6.%7.%8.%9"/>
      <w:lvlJc w:val="left"/>
      <w:pPr>
        <w:ind w:left="2016" w:hanging="1800"/>
      </w:pPr>
      <w:rPr>
        <w:rFonts w:cs="Times New Roman" w:hint="default"/>
        <w:b/>
      </w:rPr>
    </w:lvl>
  </w:abstractNum>
  <w:abstractNum w:abstractNumId="2">
    <w:nsid w:val="02470350"/>
    <w:multiLevelType w:val="hybridMultilevel"/>
    <w:tmpl w:val="9E42E0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2B3351D"/>
    <w:multiLevelType w:val="hybridMultilevel"/>
    <w:tmpl w:val="B23E99AE"/>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F4BE7"/>
    <w:multiLevelType w:val="hybridMultilevel"/>
    <w:tmpl w:val="DC125E18"/>
    <w:lvl w:ilvl="0" w:tplc="04090019">
      <w:start w:val="1"/>
      <w:numFmt w:val="lowerLetter"/>
      <w:lvlText w:val="%1."/>
      <w:lvlJc w:val="left"/>
      <w:pPr>
        <w:tabs>
          <w:tab w:val="num" w:pos="720"/>
        </w:tabs>
        <w:ind w:left="720" w:hanging="360"/>
      </w:pPr>
      <w:rPr>
        <w:rFonts w:cs="Times New Roman"/>
      </w:rPr>
    </w:lvl>
    <w:lvl w:ilvl="1" w:tplc="54E40E6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265C52"/>
    <w:multiLevelType w:val="hybridMultilevel"/>
    <w:tmpl w:val="17C4F80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5B459F"/>
    <w:multiLevelType w:val="hybridMultilevel"/>
    <w:tmpl w:val="56A0CB32"/>
    <w:lvl w:ilvl="0" w:tplc="04090001">
      <w:start w:val="1"/>
      <w:numFmt w:val="bullet"/>
      <w:lvlText w:val=""/>
      <w:lvlJc w:val="left"/>
      <w:pPr>
        <w:ind w:left="720" w:hanging="360"/>
      </w:pPr>
      <w:rPr>
        <w:rFonts w:ascii="Symbol" w:hAnsi="Symbol" w:hint="default"/>
        <w:w w:val="1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6C345D"/>
    <w:multiLevelType w:val="hybridMultilevel"/>
    <w:tmpl w:val="1D9A07CC"/>
    <w:lvl w:ilvl="0" w:tplc="4AD649E0">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4AD649E0">
      <w:start w:val="1"/>
      <w:numFmt w:val="decimal"/>
      <w:lvlText w:val="%3)"/>
      <w:lvlJc w:val="left"/>
      <w:pPr>
        <w:ind w:left="2580" w:hanging="180"/>
      </w:pPr>
      <w:rPr>
        <w:rFonts w:cs="Times New Roman" w:hint="default"/>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8">
    <w:nsid w:val="13EF7DFB"/>
    <w:multiLevelType w:val="hybridMultilevel"/>
    <w:tmpl w:val="9AFC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2416"/>
    <w:multiLevelType w:val="hybridMultilevel"/>
    <w:tmpl w:val="83E44AAE"/>
    <w:lvl w:ilvl="0" w:tplc="CADABA50">
      <w:start w:val="1"/>
      <w:numFmt w:val="decimal"/>
      <w:lvlText w:val="%1."/>
      <w:lvlJc w:val="left"/>
      <w:pPr>
        <w:ind w:left="720" w:hanging="360"/>
      </w:pPr>
      <w:rPr>
        <w:rFonts w:ascii="Times New Roman" w:eastAsia="MS Mincho" w:hAnsi="Times New Roman" w:cs="Times New Roman"/>
        <w:w w:val="100"/>
      </w:rPr>
    </w:lvl>
    <w:lvl w:ilvl="1" w:tplc="04090019">
      <w:start w:val="5"/>
      <w:numFmt w:val="decimal"/>
      <w:isLgl/>
      <w:lvlText w:val="%1.%2"/>
      <w:lvlJc w:val="left"/>
      <w:pPr>
        <w:tabs>
          <w:tab w:val="num" w:pos="1440"/>
        </w:tabs>
        <w:ind w:left="1440" w:hanging="540"/>
      </w:pPr>
      <w:rPr>
        <w:rFonts w:cs="Times New Roman" w:hint="default"/>
      </w:rPr>
    </w:lvl>
    <w:lvl w:ilvl="2" w:tplc="0409001B">
      <w:start w:val="5"/>
      <w:numFmt w:val="decimal"/>
      <w:isLgl/>
      <w:lvlText w:val="%1.%2.%3"/>
      <w:lvlJc w:val="left"/>
      <w:pPr>
        <w:tabs>
          <w:tab w:val="num" w:pos="2160"/>
        </w:tabs>
        <w:ind w:left="2160" w:hanging="720"/>
      </w:pPr>
      <w:rPr>
        <w:rFonts w:cs="Times New Roman" w:hint="default"/>
      </w:rPr>
    </w:lvl>
    <w:lvl w:ilvl="3" w:tplc="0409000F">
      <w:start w:val="1"/>
      <w:numFmt w:val="decimal"/>
      <w:isLgl/>
      <w:lvlText w:val="%1.%2.%3.%4"/>
      <w:lvlJc w:val="left"/>
      <w:pPr>
        <w:tabs>
          <w:tab w:val="num" w:pos="2700"/>
        </w:tabs>
        <w:ind w:left="2700" w:hanging="720"/>
      </w:pPr>
      <w:rPr>
        <w:rFonts w:cs="Times New Roman" w:hint="default"/>
      </w:rPr>
    </w:lvl>
    <w:lvl w:ilvl="4" w:tplc="04090019">
      <w:start w:val="1"/>
      <w:numFmt w:val="decimal"/>
      <w:isLgl/>
      <w:lvlText w:val="%1.%2.%3.%4.%5"/>
      <w:lvlJc w:val="left"/>
      <w:pPr>
        <w:tabs>
          <w:tab w:val="num" w:pos="3600"/>
        </w:tabs>
        <w:ind w:left="3600" w:hanging="1080"/>
      </w:pPr>
      <w:rPr>
        <w:rFonts w:cs="Times New Roman" w:hint="default"/>
      </w:rPr>
    </w:lvl>
    <w:lvl w:ilvl="5" w:tplc="0409001B">
      <w:start w:val="1"/>
      <w:numFmt w:val="decimal"/>
      <w:isLgl/>
      <w:lvlText w:val="%1.%2.%3.%4.%5.%6"/>
      <w:lvlJc w:val="left"/>
      <w:pPr>
        <w:tabs>
          <w:tab w:val="num" w:pos="4140"/>
        </w:tabs>
        <w:ind w:left="4140" w:hanging="1080"/>
      </w:pPr>
      <w:rPr>
        <w:rFonts w:cs="Times New Roman" w:hint="default"/>
      </w:rPr>
    </w:lvl>
    <w:lvl w:ilvl="6" w:tplc="0409000F">
      <w:start w:val="1"/>
      <w:numFmt w:val="decimal"/>
      <w:isLgl/>
      <w:lvlText w:val="%1.%2.%3.%4.%5.%6.%7"/>
      <w:lvlJc w:val="left"/>
      <w:pPr>
        <w:tabs>
          <w:tab w:val="num" w:pos="5040"/>
        </w:tabs>
        <w:ind w:left="5040" w:hanging="1440"/>
      </w:pPr>
      <w:rPr>
        <w:rFonts w:cs="Times New Roman" w:hint="default"/>
      </w:rPr>
    </w:lvl>
    <w:lvl w:ilvl="7" w:tplc="04090019">
      <w:start w:val="1"/>
      <w:numFmt w:val="decimal"/>
      <w:isLgl/>
      <w:lvlText w:val="%1.%2.%3.%4.%5.%6.%7.%8"/>
      <w:lvlJc w:val="left"/>
      <w:pPr>
        <w:tabs>
          <w:tab w:val="num" w:pos="5580"/>
        </w:tabs>
        <w:ind w:left="5580" w:hanging="1440"/>
      </w:pPr>
      <w:rPr>
        <w:rFonts w:cs="Times New Roman" w:hint="default"/>
      </w:rPr>
    </w:lvl>
    <w:lvl w:ilvl="8" w:tplc="0409001B">
      <w:start w:val="1"/>
      <w:numFmt w:val="decimal"/>
      <w:isLgl/>
      <w:lvlText w:val="%1.%2.%3.%4.%5.%6.%7.%8.%9"/>
      <w:lvlJc w:val="left"/>
      <w:pPr>
        <w:tabs>
          <w:tab w:val="num" w:pos="6480"/>
        </w:tabs>
        <w:ind w:left="6480" w:hanging="1800"/>
      </w:pPr>
      <w:rPr>
        <w:rFonts w:cs="Times New Roman" w:hint="default"/>
      </w:rPr>
    </w:lvl>
  </w:abstractNum>
  <w:abstractNum w:abstractNumId="10">
    <w:nsid w:val="195F01D2"/>
    <w:multiLevelType w:val="hybridMultilevel"/>
    <w:tmpl w:val="DF0EB2EE"/>
    <w:lvl w:ilvl="0" w:tplc="04090011">
      <w:start w:val="1"/>
      <w:numFmt w:val="decimal"/>
      <w:lvlText w:val="%1)"/>
      <w:lvlJc w:val="left"/>
      <w:pPr>
        <w:ind w:left="81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992577"/>
    <w:multiLevelType w:val="hybridMultilevel"/>
    <w:tmpl w:val="DC10EB2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1E3C1B64"/>
    <w:multiLevelType w:val="hybridMultilevel"/>
    <w:tmpl w:val="C0167E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228B6D5A"/>
    <w:multiLevelType w:val="multilevel"/>
    <w:tmpl w:val="A406EB34"/>
    <w:lvl w:ilvl="0">
      <w:start w:val="2"/>
      <w:numFmt w:val="decimal"/>
      <w:lvlText w:val="%1"/>
      <w:lvlJc w:val="left"/>
      <w:pPr>
        <w:ind w:left="360" w:hanging="360"/>
      </w:pPr>
      <w:rPr>
        <w:rFonts w:cs="Times New Roman" w:hint="default"/>
      </w:rPr>
    </w:lvl>
    <w:lvl w:ilvl="1">
      <w:start w:val="5"/>
      <w:numFmt w:val="decimal"/>
      <w:lvlText w:val="%1.%2"/>
      <w:lvlJc w:val="left"/>
      <w:pPr>
        <w:ind w:left="504" w:hanging="360"/>
      </w:pPr>
      <w:rPr>
        <w:rFonts w:cs="Times New Roman" w:hint="default"/>
      </w:rPr>
    </w:lvl>
    <w:lvl w:ilvl="2">
      <w:start w:val="1"/>
      <w:numFmt w:val="lowerLetter"/>
      <w:lvlText w:val="%1.%2.%3"/>
      <w:lvlJc w:val="left"/>
      <w:pPr>
        <w:ind w:left="1008" w:hanging="720"/>
      </w:pPr>
      <w:rPr>
        <w:rFonts w:cs="Times New Roman" w:hint="default"/>
      </w:rPr>
    </w:lvl>
    <w:lvl w:ilvl="3">
      <w:start w:val="1"/>
      <w:numFmt w:val="decimal"/>
      <w:lvlText w:val="%1.%2.%3.%4"/>
      <w:lvlJc w:val="left"/>
      <w:pPr>
        <w:ind w:left="1152" w:hanging="720"/>
      </w:pPr>
      <w:rPr>
        <w:rFonts w:cs="Times New Roman" w:hint="default"/>
      </w:rPr>
    </w:lvl>
    <w:lvl w:ilvl="4">
      <w:start w:val="1"/>
      <w:numFmt w:val="decimal"/>
      <w:lvlText w:val="%1.%2.%3.%4.%5"/>
      <w:lvlJc w:val="left"/>
      <w:pPr>
        <w:ind w:left="1656" w:hanging="1080"/>
      </w:pPr>
      <w:rPr>
        <w:rFonts w:cs="Times New Roman" w:hint="default"/>
      </w:rPr>
    </w:lvl>
    <w:lvl w:ilvl="5">
      <w:start w:val="1"/>
      <w:numFmt w:val="decimal"/>
      <w:lvlText w:val="%1.%2.%3.%4.%5.%6"/>
      <w:lvlJc w:val="left"/>
      <w:pPr>
        <w:ind w:left="1800" w:hanging="1080"/>
      </w:pPr>
      <w:rPr>
        <w:rFonts w:cs="Times New Roman" w:hint="default"/>
      </w:rPr>
    </w:lvl>
    <w:lvl w:ilvl="6">
      <w:start w:val="1"/>
      <w:numFmt w:val="decimal"/>
      <w:lvlText w:val="%1.%2.%3.%4.%5.%6.%7"/>
      <w:lvlJc w:val="left"/>
      <w:pPr>
        <w:ind w:left="2304" w:hanging="1440"/>
      </w:pPr>
      <w:rPr>
        <w:rFonts w:cs="Times New Roman" w:hint="default"/>
      </w:rPr>
    </w:lvl>
    <w:lvl w:ilvl="7">
      <w:start w:val="1"/>
      <w:numFmt w:val="decimal"/>
      <w:lvlText w:val="%1.%2.%3.%4.%5.%6.%7.%8"/>
      <w:lvlJc w:val="left"/>
      <w:pPr>
        <w:ind w:left="2448" w:hanging="1440"/>
      </w:pPr>
      <w:rPr>
        <w:rFonts w:cs="Times New Roman" w:hint="default"/>
      </w:rPr>
    </w:lvl>
    <w:lvl w:ilvl="8">
      <w:start w:val="1"/>
      <w:numFmt w:val="decimal"/>
      <w:lvlText w:val="%1.%2.%3.%4.%5.%6.%7.%8.%9"/>
      <w:lvlJc w:val="left"/>
      <w:pPr>
        <w:ind w:left="2952" w:hanging="1800"/>
      </w:pPr>
      <w:rPr>
        <w:rFonts w:cs="Times New Roman" w:hint="default"/>
      </w:rPr>
    </w:lvl>
  </w:abstractNum>
  <w:abstractNum w:abstractNumId="14">
    <w:nsid w:val="27855972"/>
    <w:multiLevelType w:val="hybridMultilevel"/>
    <w:tmpl w:val="626648EC"/>
    <w:lvl w:ilvl="0" w:tplc="4AD649E0">
      <w:start w:val="1"/>
      <w:numFmt w:val="decimal"/>
      <w:lvlText w:val="%1)"/>
      <w:lvlJc w:val="left"/>
      <w:pPr>
        <w:ind w:left="3600" w:hanging="360"/>
      </w:pPr>
      <w:rPr>
        <w:rFonts w:cs="Times New Roman" w:hint="default"/>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5">
    <w:nsid w:val="2BD30115"/>
    <w:multiLevelType w:val="hybridMultilevel"/>
    <w:tmpl w:val="75329AC4"/>
    <w:lvl w:ilvl="0" w:tplc="04090019">
      <w:start w:val="1"/>
      <w:numFmt w:val="lowerLetter"/>
      <w:lvlText w:val="%1."/>
      <w:lvlJc w:val="left"/>
      <w:pPr>
        <w:ind w:left="1350" w:hanging="360"/>
      </w:pPr>
      <w:rPr>
        <w:rFonts w:cs="Times New Roman"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C0A49E3"/>
    <w:multiLevelType w:val="hybridMultilevel"/>
    <w:tmpl w:val="BCB4E7F8"/>
    <w:lvl w:ilvl="0" w:tplc="4AD649E0">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7">
    <w:nsid w:val="3E160D2B"/>
    <w:multiLevelType w:val="hybridMultilevel"/>
    <w:tmpl w:val="A47E259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3EA16DE7"/>
    <w:multiLevelType w:val="multilevel"/>
    <w:tmpl w:val="10E216B4"/>
    <w:lvl w:ilvl="0">
      <w:start w:val="1"/>
      <w:numFmt w:val="bullet"/>
      <w:lvlText w:val=""/>
      <w:lvlJc w:val="left"/>
      <w:pPr>
        <w:tabs>
          <w:tab w:val="num" w:pos="1224"/>
        </w:tabs>
        <w:ind w:left="1224" w:hanging="360"/>
      </w:pPr>
      <w:rPr>
        <w:rFonts w:ascii="Symbol" w:hAnsi="Symbol" w:hint="default"/>
      </w:rPr>
    </w:lvl>
    <w:lvl w:ilvl="1">
      <w:start w:val="1"/>
      <w:numFmt w:val="bullet"/>
      <w:lvlText w:val="◦"/>
      <w:lvlJc w:val="left"/>
      <w:pPr>
        <w:tabs>
          <w:tab w:val="num" w:pos="1584"/>
        </w:tabs>
        <w:ind w:left="1584" w:hanging="360"/>
      </w:pPr>
      <w:rPr>
        <w:rFonts w:ascii="OpenSymbol" w:hAnsi="OpenSymbol" w:hint="default"/>
      </w:rPr>
    </w:lvl>
    <w:lvl w:ilvl="2">
      <w:start w:val="1"/>
      <w:numFmt w:val="bullet"/>
      <w:lvlText w:val="▪"/>
      <w:lvlJc w:val="left"/>
      <w:pPr>
        <w:tabs>
          <w:tab w:val="num" w:pos="1944"/>
        </w:tabs>
        <w:ind w:left="1944" w:hanging="360"/>
      </w:pPr>
      <w:rPr>
        <w:rFonts w:ascii="OpenSymbol" w:hAnsi="OpenSymbol"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
      <w:lvlJc w:val="left"/>
      <w:pPr>
        <w:tabs>
          <w:tab w:val="num" w:pos="2664"/>
        </w:tabs>
        <w:ind w:left="2664" w:hanging="360"/>
      </w:pPr>
      <w:rPr>
        <w:rFonts w:ascii="OpenSymbol" w:hAnsi="OpenSymbol" w:hint="default"/>
      </w:rPr>
    </w:lvl>
    <w:lvl w:ilvl="5">
      <w:start w:val="1"/>
      <w:numFmt w:val="bullet"/>
      <w:lvlText w:val="▪"/>
      <w:lvlJc w:val="left"/>
      <w:pPr>
        <w:tabs>
          <w:tab w:val="num" w:pos="3024"/>
        </w:tabs>
        <w:ind w:left="3024" w:hanging="360"/>
      </w:pPr>
      <w:rPr>
        <w:rFonts w:ascii="OpenSymbol" w:hAnsi="OpenSymbol"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
      <w:lvlJc w:val="left"/>
      <w:pPr>
        <w:tabs>
          <w:tab w:val="num" w:pos="3744"/>
        </w:tabs>
        <w:ind w:left="3744" w:hanging="360"/>
      </w:pPr>
      <w:rPr>
        <w:rFonts w:ascii="OpenSymbol" w:hAnsi="OpenSymbol" w:hint="default"/>
      </w:rPr>
    </w:lvl>
    <w:lvl w:ilvl="8">
      <w:start w:val="1"/>
      <w:numFmt w:val="bullet"/>
      <w:lvlText w:val="▪"/>
      <w:lvlJc w:val="left"/>
      <w:pPr>
        <w:tabs>
          <w:tab w:val="num" w:pos="4104"/>
        </w:tabs>
        <w:ind w:left="4104" w:hanging="360"/>
      </w:pPr>
      <w:rPr>
        <w:rFonts w:ascii="OpenSymbol" w:hAnsi="OpenSymbol" w:hint="default"/>
      </w:rPr>
    </w:lvl>
  </w:abstractNum>
  <w:abstractNum w:abstractNumId="19">
    <w:nsid w:val="3F5F6CA5"/>
    <w:multiLevelType w:val="hybridMultilevel"/>
    <w:tmpl w:val="50868294"/>
    <w:lvl w:ilvl="0" w:tplc="AD2049E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FB12418"/>
    <w:multiLevelType w:val="hybridMultilevel"/>
    <w:tmpl w:val="177C43F2"/>
    <w:lvl w:ilvl="0" w:tplc="04090011">
      <w:start w:val="1"/>
      <w:numFmt w:val="decimal"/>
      <w:lvlText w:val="%1)"/>
      <w:lvlJc w:val="left"/>
      <w:pPr>
        <w:ind w:left="81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684968"/>
    <w:multiLevelType w:val="hybridMultilevel"/>
    <w:tmpl w:val="C108D8A2"/>
    <w:lvl w:ilvl="0" w:tplc="04090019">
      <w:start w:val="1"/>
      <w:numFmt w:val="lowerLetter"/>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A45787E"/>
    <w:multiLevelType w:val="hybridMultilevel"/>
    <w:tmpl w:val="28DCC84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nsid w:val="4C5E6982"/>
    <w:multiLevelType w:val="hybridMultilevel"/>
    <w:tmpl w:val="7BEA66A8"/>
    <w:lvl w:ilvl="0" w:tplc="F21CCC48">
      <w:start w:val="1"/>
      <w:numFmt w:val="decimal"/>
      <w:lvlText w:val="%1)"/>
      <w:lvlJc w:val="left"/>
      <w:pPr>
        <w:ind w:firstLine="45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C941BB8"/>
    <w:multiLevelType w:val="hybridMultilevel"/>
    <w:tmpl w:val="21925F3A"/>
    <w:lvl w:ilvl="0" w:tplc="4AD649E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D8361DE"/>
    <w:multiLevelType w:val="hybridMultilevel"/>
    <w:tmpl w:val="3F20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C61B0B"/>
    <w:multiLevelType w:val="hybridMultilevel"/>
    <w:tmpl w:val="1268863C"/>
    <w:lvl w:ilvl="0" w:tplc="F3E89CF6">
      <w:start w:val="1"/>
      <w:numFmt w:val="decimal"/>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27">
    <w:nsid w:val="54A7499F"/>
    <w:multiLevelType w:val="hybridMultilevel"/>
    <w:tmpl w:val="AF7A72C4"/>
    <w:lvl w:ilvl="0" w:tplc="DA00D62A">
      <w:start w:val="3"/>
      <w:numFmt w:val="bullet"/>
      <w:lvlText w:val=""/>
      <w:lvlJc w:val="left"/>
      <w:pPr>
        <w:ind w:left="1440" w:hanging="360"/>
      </w:pPr>
      <w:rPr>
        <w:rFonts w:ascii="Symbol" w:eastAsia="MS Mincho"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204074"/>
    <w:multiLevelType w:val="hybridMultilevel"/>
    <w:tmpl w:val="B1E668D6"/>
    <w:lvl w:ilvl="0" w:tplc="04090011">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9">
    <w:nsid w:val="5B8C59ED"/>
    <w:multiLevelType w:val="multilevel"/>
    <w:tmpl w:val="E474D12C"/>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57868B2"/>
    <w:multiLevelType w:val="hybridMultilevel"/>
    <w:tmpl w:val="DC38F5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6BB676C"/>
    <w:multiLevelType w:val="multilevel"/>
    <w:tmpl w:val="E474D12C"/>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7D52713"/>
    <w:multiLevelType w:val="hybridMultilevel"/>
    <w:tmpl w:val="231C4A90"/>
    <w:lvl w:ilvl="0" w:tplc="04090011">
      <w:start w:val="1"/>
      <w:numFmt w:val="decimal"/>
      <w:lvlText w:val="%1)"/>
      <w:lvlJc w:val="left"/>
      <w:pPr>
        <w:ind w:left="1350" w:hanging="360"/>
      </w:pPr>
      <w:rPr>
        <w:rFonts w:cs="Times New Roman" w:hint="default"/>
      </w:rPr>
    </w:lvl>
    <w:lvl w:ilvl="1" w:tplc="04090001">
      <w:start w:val="1"/>
      <w:numFmt w:val="bullet"/>
      <w:lvlText w:val=""/>
      <w:lvlJc w:val="left"/>
      <w:pPr>
        <w:ind w:left="2070" w:hanging="360"/>
      </w:pPr>
      <w:rPr>
        <w:rFonts w:ascii="Symbol" w:hAnsi="Symbol" w:hint="default"/>
      </w:rPr>
    </w:lvl>
    <w:lvl w:ilvl="2" w:tplc="D6F06B1C">
      <w:start w:val="1"/>
      <w:numFmt w:val="decimal"/>
      <w:lvlText w:val="%3."/>
      <w:lvlJc w:val="left"/>
      <w:pPr>
        <w:ind w:left="2790" w:hanging="360"/>
      </w:pPr>
      <w:rPr>
        <w:rFonts w:cs="Times New Roman"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69BB75C8"/>
    <w:multiLevelType w:val="multilevel"/>
    <w:tmpl w:val="A3687CD8"/>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278261C"/>
    <w:multiLevelType w:val="multilevel"/>
    <w:tmpl w:val="798EC5B8"/>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65273F4"/>
    <w:multiLevelType w:val="hybridMultilevel"/>
    <w:tmpl w:val="DF206E1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nsid w:val="78826D76"/>
    <w:multiLevelType w:val="hybridMultilevel"/>
    <w:tmpl w:val="1AD0E518"/>
    <w:lvl w:ilvl="0" w:tplc="04090011">
      <w:start w:val="1"/>
      <w:numFmt w:val="decimal"/>
      <w:lvlText w:val="%1)"/>
      <w:lvlJc w:val="left"/>
      <w:pPr>
        <w:ind w:left="1350" w:hanging="360"/>
      </w:pPr>
      <w:rPr>
        <w:rFonts w:cs="Times New Roman" w:hint="default"/>
      </w:rPr>
    </w:lvl>
    <w:lvl w:ilvl="1" w:tplc="04090017">
      <w:start w:val="1"/>
      <w:numFmt w:val="lowerLetter"/>
      <w:lvlText w:val="%2)"/>
      <w:lvlJc w:val="left"/>
      <w:pPr>
        <w:ind w:left="2070" w:hanging="360"/>
      </w:pPr>
      <w:rPr>
        <w:rFonts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7AF96A5C"/>
    <w:multiLevelType w:val="hybridMultilevel"/>
    <w:tmpl w:val="378E947E"/>
    <w:lvl w:ilvl="0" w:tplc="04090001">
      <w:start w:val="1"/>
      <w:numFmt w:val="bullet"/>
      <w:lvlText w:val=""/>
      <w:lvlJc w:val="left"/>
      <w:pPr>
        <w:ind w:left="720" w:hanging="360"/>
      </w:pPr>
      <w:rPr>
        <w:rFonts w:ascii="Symbol" w:hAnsi="Symbol" w:hint="default"/>
        <w:w w:val="1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BA00486"/>
    <w:multiLevelType w:val="multilevel"/>
    <w:tmpl w:val="848A284A"/>
    <w:lvl w:ilvl="0">
      <w:start w:val="2"/>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lowerLetter"/>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9">
    <w:nsid w:val="7E846C21"/>
    <w:multiLevelType w:val="hybridMultilevel"/>
    <w:tmpl w:val="D704622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2"/>
  </w:num>
  <w:num w:numId="4">
    <w:abstractNumId w:val="35"/>
  </w:num>
  <w:num w:numId="5">
    <w:abstractNumId w:val="12"/>
  </w:num>
  <w:num w:numId="6">
    <w:abstractNumId w:val="30"/>
  </w:num>
  <w:num w:numId="7">
    <w:abstractNumId w:val="17"/>
  </w:num>
  <w:num w:numId="8">
    <w:abstractNumId w:val="25"/>
  </w:num>
  <w:num w:numId="9">
    <w:abstractNumId w:val="1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26"/>
  </w:num>
  <w:num w:numId="14">
    <w:abstractNumId w:val="32"/>
  </w:num>
  <w:num w:numId="15">
    <w:abstractNumId w:val="39"/>
  </w:num>
  <w:num w:numId="16">
    <w:abstractNumId w:val="36"/>
  </w:num>
  <w:num w:numId="17">
    <w:abstractNumId w:val="13"/>
  </w:num>
  <w:num w:numId="18">
    <w:abstractNumId w:val="8"/>
  </w:num>
  <w:num w:numId="19">
    <w:abstractNumId w:val="28"/>
  </w:num>
  <w:num w:numId="20">
    <w:abstractNumId w:val="5"/>
  </w:num>
  <w:num w:numId="21">
    <w:abstractNumId w:val="20"/>
  </w:num>
  <w:num w:numId="22">
    <w:abstractNumId w:val="3"/>
  </w:num>
  <w:num w:numId="23">
    <w:abstractNumId w:val="21"/>
  </w:num>
  <w:num w:numId="24">
    <w:abstractNumId w:val="24"/>
  </w:num>
  <w:num w:numId="25">
    <w:abstractNumId w:val="15"/>
  </w:num>
  <w:num w:numId="26">
    <w:abstractNumId w:val="33"/>
  </w:num>
  <w:num w:numId="27">
    <w:abstractNumId w:val="16"/>
  </w:num>
  <w:num w:numId="28">
    <w:abstractNumId w:val="7"/>
  </w:num>
  <w:num w:numId="29">
    <w:abstractNumId w:val="9"/>
  </w:num>
  <w:num w:numId="30">
    <w:abstractNumId w:val="38"/>
  </w:num>
  <w:num w:numId="31">
    <w:abstractNumId w:val="31"/>
  </w:num>
  <w:num w:numId="32">
    <w:abstractNumId w:val="10"/>
  </w:num>
  <w:num w:numId="33">
    <w:abstractNumId w:val="23"/>
  </w:num>
  <w:num w:numId="34">
    <w:abstractNumId w:val="34"/>
  </w:num>
  <w:num w:numId="35">
    <w:abstractNumId w:val="4"/>
  </w:num>
  <w:num w:numId="36">
    <w:abstractNumId w:val="27"/>
  </w:num>
  <w:num w:numId="37">
    <w:abstractNumId w:val="19"/>
  </w:num>
  <w:num w:numId="38">
    <w:abstractNumId w:val="37"/>
  </w:num>
  <w:num w:numId="39">
    <w:abstractNumId w:val="6"/>
  </w:num>
  <w:num w:numId="40">
    <w:abstractNumId w:val="29"/>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1C3"/>
    <w:rsid w:val="000118FB"/>
    <w:rsid w:val="00020FC0"/>
    <w:rsid w:val="000227D4"/>
    <w:rsid w:val="00023758"/>
    <w:rsid w:val="0004166A"/>
    <w:rsid w:val="000431EA"/>
    <w:rsid w:val="000466BB"/>
    <w:rsid w:val="00054BB6"/>
    <w:rsid w:val="00065A56"/>
    <w:rsid w:val="00067CCA"/>
    <w:rsid w:val="00071C3E"/>
    <w:rsid w:val="00077D59"/>
    <w:rsid w:val="00082776"/>
    <w:rsid w:val="00091949"/>
    <w:rsid w:val="0009552E"/>
    <w:rsid w:val="000A0156"/>
    <w:rsid w:val="000A4F15"/>
    <w:rsid w:val="000A61C3"/>
    <w:rsid w:val="000B28ED"/>
    <w:rsid w:val="000B54E1"/>
    <w:rsid w:val="000D0340"/>
    <w:rsid w:val="000D5EC5"/>
    <w:rsid w:val="000F257A"/>
    <w:rsid w:val="00106A6B"/>
    <w:rsid w:val="001300DC"/>
    <w:rsid w:val="00140C7F"/>
    <w:rsid w:val="001517D4"/>
    <w:rsid w:val="00152AD2"/>
    <w:rsid w:val="00155A00"/>
    <w:rsid w:val="00160147"/>
    <w:rsid w:val="00164387"/>
    <w:rsid w:val="00165163"/>
    <w:rsid w:val="001702AD"/>
    <w:rsid w:val="00183237"/>
    <w:rsid w:val="001957BC"/>
    <w:rsid w:val="001A3AD3"/>
    <w:rsid w:val="001B2B94"/>
    <w:rsid w:val="001C0193"/>
    <w:rsid w:val="001C4D1B"/>
    <w:rsid w:val="001C7EE4"/>
    <w:rsid w:val="001D168F"/>
    <w:rsid w:val="001D7128"/>
    <w:rsid w:val="001F085A"/>
    <w:rsid w:val="001F0C29"/>
    <w:rsid w:val="001F516C"/>
    <w:rsid w:val="0020555D"/>
    <w:rsid w:val="00216E06"/>
    <w:rsid w:val="0021765F"/>
    <w:rsid w:val="00237290"/>
    <w:rsid w:val="00244590"/>
    <w:rsid w:val="00245449"/>
    <w:rsid w:val="002473DA"/>
    <w:rsid w:val="002534A6"/>
    <w:rsid w:val="0026599D"/>
    <w:rsid w:val="0027371A"/>
    <w:rsid w:val="002754AA"/>
    <w:rsid w:val="00277969"/>
    <w:rsid w:val="00280D93"/>
    <w:rsid w:val="0028348B"/>
    <w:rsid w:val="002860DC"/>
    <w:rsid w:val="0029154D"/>
    <w:rsid w:val="002926D0"/>
    <w:rsid w:val="00293AEF"/>
    <w:rsid w:val="002956B1"/>
    <w:rsid w:val="002C26B8"/>
    <w:rsid w:val="002C2FC3"/>
    <w:rsid w:val="002C3F7C"/>
    <w:rsid w:val="002C4F9B"/>
    <w:rsid w:val="002C65E7"/>
    <w:rsid w:val="002E3AA7"/>
    <w:rsid w:val="002E67E7"/>
    <w:rsid w:val="002E794A"/>
    <w:rsid w:val="00303717"/>
    <w:rsid w:val="00305E3D"/>
    <w:rsid w:val="00313017"/>
    <w:rsid w:val="00315831"/>
    <w:rsid w:val="00317873"/>
    <w:rsid w:val="003300D2"/>
    <w:rsid w:val="00331096"/>
    <w:rsid w:val="00341B69"/>
    <w:rsid w:val="00344AE6"/>
    <w:rsid w:val="0034585C"/>
    <w:rsid w:val="003551AF"/>
    <w:rsid w:val="00356BB5"/>
    <w:rsid w:val="003611BA"/>
    <w:rsid w:val="00363159"/>
    <w:rsid w:val="003678F9"/>
    <w:rsid w:val="00367F41"/>
    <w:rsid w:val="00371A57"/>
    <w:rsid w:val="00372C2C"/>
    <w:rsid w:val="00372E37"/>
    <w:rsid w:val="00375758"/>
    <w:rsid w:val="00375DB2"/>
    <w:rsid w:val="003765F0"/>
    <w:rsid w:val="0037740F"/>
    <w:rsid w:val="0038113A"/>
    <w:rsid w:val="00381ADB"/>
    <w:rsid w:val="00387839"/>
    <w:rsid w:val="00390E72"/>
    <w:rsid w:val="003954C9"/>
    <w:rsid w:val="003A261C"/>
    <w:rsid w:val="003B1EDE"/>
    <w:rsid w:val="003B642A"/>
    <w:rsid w:val="003D2F9C"/>
    <w:rsid w:val="003D6F92"/>
    <w:rsid w:val="003F1A92"/>
    <w:rsid w:val="004005C2"/>
    <w:rsid w:val="00403E32"/>
    <w:rsid w:val="00406911"/>
    <w:rsid w:val="00413328"/>
    <w:rsid w:val="004139CD"/>
    <w:rsid w:val="00421412"/>
    <w:rsid w:val="004344F1"/>
    <w:rsid w:val="00442860"/>
    <w:rsid w:val="0045015D"/>
    <w:rsid w:val="004511E2"/>
    <w:rsid w:val="004547CC"/>
    <w:rsid w:val="00466192"/>
    <w:rsid w:val="004720AB"/>
    <w:rsid w:val="00472815"/>
    <w:rsid w:val="00475F50"/>
    <w:rsid w:val="00481D57"/>
    <w:rsid w:val="00491CFB"/>
    <w:rsid w:val="004932CD"/>
    <w:rsid w:val="004B0D27"/>
    <w:rsid w:val="004B2E99"/>
    <w:rsid w:val="004B6DDB"/>
    <w:rsid w:val="004C17FC"/>
    <w:rsid w:val="004C3A89"/>
    <w:rsid w:val="004C4353"/>
    <w:rsid w:val="004C4A41"/>
    <w:rsid w:val="004D4941"/>
    <w:rsid w:val="004D4EF6"/>
    <w:rsid w:val="004D555D"/>
    <w:rsid w:val="004E2096"/>
    <w:rsid w:val="004E4F82"/>
    <w:rsid w:val="004E57B7"/>
    <w:rsid w:val="004F418F"/>
    <w:rsid w:val="004F762E"/>
    <w:rsid w:val="00500311"/>
    <w:rsid w:val="0050519C"/>
    <w:rsid w:val="00507604"/>
    <w:rsid w:val="00510A7B"/>
    <w:rsid w:val="005112C5"/>
    <w:rsid w:val="0051511B"/>
    <w:rsid w:val="00526B2F"/>
    <w:rsid w:val="00530573"/>
    <w:rsid w:val="00535FE1"/>
    <w:rsid w:val="00536BC1"/>
    <w:rsid w:val="00540D75"/>
    <w:rsid w:val="00542AB1"/>
    <w:rsid w:val="00547C84"/>
    <w:rsid w:val="00547DB3"/>
    <w:rsid w:val="00551DD6"/>
    <w:rsid w:val="00563D5A"/>
    <w:rsid w:val="005662C8"/>
    <w:rsid w:val="00566C53"/>
    <w:rsid w:val="00572695"/>
    <w:rsid w:val="00572C86"/>
    <w:rsid w:val="005803BC"/>
    <w:rsid w:val="00580BDA"/>
    <w:rsid w:val="00592129"/>
    <w:rsid w:val="0059318A"/>
    <w:rsid w:val="0059395A"/>
    <w:rsid w:val="00595D84"/>
    <w:rsid w:val="005A4156"/>
    <w:rsid w:val="005A459C"/>
    <w:rsid w:val="005C16D0"/>
    <w:rsid w:val="005C4D27"/>
    <w:rsid w:val="005D230E"/>
    <w:rsid w:val="005D2A91"/>
    <w:rsid w:val="005D6E65"/>
    <w:rsid w:val="005D7C4D"/>
    <w:rsid w:val="005F10E8"/>
    <w:rsid w:val="005F3B96"/>
    <w:rsid w:val="00601F50"/>
    <w:rsid w:val="00603252"/>
    <w:rsid w:val="006060F8"/>
    <w:rsid w:val="00610CA7"/>
    <w:rsid w:val="006177E1"/>
    <w:rsid w:val="0062017B"/>
    <w:rsid w:val="006223E6"/>
    <w:rsid w:val="0063410A"/>
    <w:rsid w:val="006412E0"/>
    <w:rsid w:val="0065074A"/>
    <w:rsid w:val="00660425"/>
    <w:rsid w:val="0066242B"/>
    <w:rsid w:val="00665852"/>
    <w:rsid w:val="00666080"/>
    <w:rsid w:val="0067235D"/>
    <w:rsid w:val="00673974"/>
    <w:rsid w:val="00674D8F"/>
    <w:rsid w:val="00676768"/>
    <w:rsid w:val="006803DC"/>
    <w:rsid w:val="00680484"/>
    <w:rsid w:val="006817EB"/>
    <w:rsid w:val="00683FD1"/>
    <w:rsid w:val="0069072E"/>
    <w:rsid w:val="00691FCD"/>
    <w:rsid w:val="00692A5B"/>
    <w:rsid w:val="00694651"/>
    <w:rsid w:val="006948EC"/>
    <w:rsid w:val="006A46D8"/>
    <w:rsid w:val="006B4ABD"/>
    <w:rsid w:val="006B53A7"/>
    <w:rsid w:val="006B5F81"/>
    <w:rsid w:val="006B635C"/>
    <w:rsid w:val="006B6B17"/>
    <w:rsid w:val="006C0065"/>
    <w:rsid w:val="006C6A46"/>
    <w:rsid w:val="006F3FD6"/>
    <w:rsid w:val="00700BD3"/>
    <w:rsid w:val="007025C1"/>
    <w:rsid w:val="00707F6B"/>
    <w:rsid w:val="00710F34"/>
    <w:rsid w:val="007175C3"/>
    <w:rsid w:val="00723688"/>
    <w:rsid w:val="00723DA1"/>
    <w:rsid w:val="00743901"/>
    <w:rsid w:val="0074444E"/>
    <w:rsid w:val="00751C4F"/>
    <w:rsid w:val="00753ED8"/>
    <w:rsid w:val="00762013"/>
    <w:rsid w:val="007740D8"/>
    <w:rsid w:val="00776543"/>
    <w:rsid w:val="00780238"/>
    <w:rsid w:val="007922A5"/>
    <w:rsid w:val="00792834"/>
    <w:rsid w:val="007A22A5"/>
    <w:rsid w:val="007A2D83"/>
    <w:rsid w:val="007A3ECF"/>
    <w:rsid w:val="007A53A6"/>
    <w:rsid w:val="007A6382"/>
    <w:rsid w:val="007B28E4"/>
    <w:rsid w:val="007B70B2"/>
    <w:rsid w:val="007C0372"/>
    <w:rsid w:val="007C3DC7"/>
    <w:rsid w:val="007C6748"/>
    <w:rsid w:val="007C7369"/>
    <w:rsid w:val="007E7CAF"/>
    <w:rsid w:val="007F0AD0"/>
    <w:rsid w:val="007F1DBC"/>
    <w:rsid w:val="007F272B"/>
    <w:rsid w:val="007F4B2C"/>
    <w:rsid w:val="007F783C"/>
    <w:rsid w:val="00804E2C"/>
    <w:rsid w:val="00815B90"/>
    <w:rsid w:val="00820239"/>
    <w:rsid w:val="008248BB"/>
    <w:rsid w:val="00831C5D"/>
    <w:rsid w:val="00834EB7"/>
    <w:rsid w:val="00835D2F"/>
    <w:rsid w:val="00845CE2"/>
    <w:rsid w:val="00850507"/>
    <w:rsid w:val="00854C39"/>
    <w:rsid w:val="00864BCD"/>
    <w:rsid w:val="0086569B"/>
    <w:rsid w:val="008813A3"/>
    <w:rsid w:val="00883FB9"/>
    <w:rsid w:val="00885F08"/>
    <w:rsid w:val="00891B4D"/>
    <w:rsid w:val="008940FA"/>
    <w:rsid w:val="008A5F31"/>
    <w:rsid w:val="008C514D"/>
    <w:rsid w:val="008C6E28"/>
    <w:rsid w:val="008D72BD"/>
    <w:rsid w:val="008E015C"/>
    <w:rsid w:val="008F74AF"/>
    <w:rsid w:val="009009B5"/>
    <w:rsid w:val="009032F1"/>
    <w:rsid w:val="009136E9"/>
    <w:rsid w:val="009150CA"/>
    <w:rsid w:val="009169EB"/>
    <w:rsid w:val="00916FE9"/>
    <w:rsid w:val="00927DB4"/>
    <w:rsid w:val="0093486D"/>
    <w:rsid w:val="00946341"/>
    <w:rsid w:val="00946E0B"/>
    <w:rsid w:val="009701CD"/>
    <w:rsid w:val="00984C4F"/>
    <w:rsid w:val="009A6089"/>
    <w:rsid w:val="009B3D1E"/>
    <w:rsid w:val="009B4E5C"/>
    <w:rsid w:val="009C0F3C"/>
    <w:rsid w:val="009C735A"/>
    <w:rsid w:val="009D2967"/>
    <w:rsid w:val="009D2AB7"/>
    <w:rsid w:val="009D2B75"/>
    <w:rsid w:val="009D752B"/>
    <w:rsid w:val="009E6F25"/>
    <w:rsid w:val="009F1724"/>
    <w:rsid w:val="009F558E"/>
    <w:rsid w:val="00A01A90"/>
    <w:rsid w:val="00A05DCD"/>
    <w:rsid w:val="00A13D68"/>
    <w:rsid w:val="00A2056B"/>
    <w:rsid w:val="00A216D9"/>
    <w:rsid w:val="00A22E2E"/>
    <w:rsid w:val="00A30F68"/>
    <w:rsid w:val="00A542BF"/>
    <w:rsid w:val="00A61A47"/>
    <w:rsid w:val="00A700D3"/>
    <w:rsid w:val="00A7049B"/>
    <w:rsid w:val="00A7708C"/>
    <w:rsid w:val="00A7711F"/>
    <w:rsid w:val="00A7740F"/>
    <w:rsid w:val="00A81F68"/>
    <w:rsid w:val="00A84B74"/>
    <w:rsid w:val="00A87991"/>
    <w:rsid w:val="00A91A9B"/>
    <w:rsid w:val="00A94930"/>
    <w:rsid w:val="00A94BDF"/>
    <w:rsid w:val="00A95940"/>
    <w:rsid w:val="00A97642"/>
    <w:rsid w:val="00AA01D8"/>
    <w:rsid w:val="00AA27BD"/>
    <w:rsid w:val="00AA3274"/>
    <w:rsid w:val="00AA493A"/>
    <w:rsid w:val="00AA6DF1"/>
    <w:rsid w:val="00AB39AE"/>
    <w:rsid w:val="00AB4F53"/>
    <w:rsid w:val="00AC27F4"/>
    <w:rsid w:val="00AC41A9"/>
    <w:rsid w:val="00AC44DC"/>
    <w:rsid w:val="00AD396C"/>
    <w:rsid w:val="00AD3EA3"/>
    <w:rsid w:val="00AD682D"/>
    <w:rsid w:val="00AE0B10"/>
    <w:rsid w:val="00B00A65"/>
    <w:rsid w:val="00B07E63"/>
    <w:rsid w:val="00B1404D"/>
    <w:rsid w:val="00B215A0"/>
    <w:rsid w:val="00B22E25"/>
    <w:rsid w:val="00B45AE4"/>
    <w:rsid w:val="00B46796"/>
    <w:rsid w:val="00B471B5"/>
    <w:rsid w:val="00B5192B"/>
    <w:rsid w:val="00B57798"/>
    <w:rsid w:val="00B71E3F"/>
    <w:rsid w:val="00B75922"/>
    <w:rsid w:val="00B8164D"/>
    <w:rsid w:val="00B83959"/>
    <w:rsid w:val="00B84998"/>
    <w:rsid w:val="00B935D5"/>
    <w:rsid w:val="00B95069"/>
    <w:rsid w:val="00B96D38"/>
    <w:rsid w:val="00BB5187"/>
    <w:rsid w:val="00BB6DBC"/>
    <w:rsid w:val="00BC7CCA"/>
    <w:rsid w:val="00BD1FCF"/>
    <w:rsid w:val="00BE18F3"/>
    <w:rsid w:val="00BF203B"/>
    <w:rsid w:val="00BF2714"/>
    <w:rsid w:val="00BF562B"/>
    <w:rsid w:val="00C172FB"/>
    <w:rsid w:val="00C262D2"/>
    <w:rsid w:val="00C31E80"/>
    <w:rsid w:val="00C32FC9"/>
    <w:rsid w:val="00C464C0"/>
    <w:rsid w:val="00C51628"/>
    <w:rsid w:val="00C53782"/>
    <w:rsid w:val="00C62437"/>
    <w:rsid w:val="00C76266"/>
    <w:rsid w:val="00C76FE5"/>
    <w:rsid w:val="00C801F9"/>
    <w:rsid w:val="00C80ADF"/>
    <w:rsid w:val="00CA0771"/>
    <w:rsid w:val="00CA0DAB"/>
    <w:rsid w:val="00CA58E6"/>
    <w:rsid w:val="00CB0D70"/>
    <w:rsid w:val="00CB2199"/>
    <w:rsid w:val="00CC145E"/>
    <w:rsid w:val="00CD1174"/>
    <w:rsid w:val="00CD2A75"/>
    <w:rsid w:val="00CD4B90"/>
    <w:rsid w:val="00CD755B"/>
    <w:rsid w:val="00CE77E1"/>
    <w:rsid w:val="00D106CC"/>
    <w:rsid w:val="00D214C1"/>
    <w:rsid w:val="00D25B62"/>
    <w:rsid w:val="00D40752"/>
    <w:rsid w:val="00D512EC"/>
    <w:rsid w:val="00D533E8"/>
    <w:rsid w:val="00D5454F"/>
    <w:rsid w:val="00D56CE3"/>
    <w:rsid w:val="00D61469"/>
    <w:rsid w:val="00D6239A"/>
    <w:rsid w:val="00D701B4"/>
    <w:rsid w:val="00D75CF5"/>
    <w:rsid w:val="00D77105"/>
    <w:rsid w:val="00D873C3"/>
    <w:rsid w:val="00D9151A"/>
    <w:rsid w:val="00D93C9C"/>
    <w:rsid w:val="00D94597"/>
    <w:rsid w:val="00D97259"/>
    <w:rsid w:val="00DB414B"/>
    <w:rsid w:val="00DB5454"/>
    <w:rsid w:val="00DB67E1"/>
    <w:rsid w:val="00DC0284"/>
    <w:rsid w:val="00DC66FD"/>
    <w:rsid w:val="00DE55B7"/>
    <w:rsid w:val="00DE7C71"/>
    <w:rsid w:val="00DF2509"/>
    <w:rsid w:val="00DF6ED0"/>
    <w:rsid w:val="00DF78A8"/>
    <w:rsid w:val="00E016E7"/>
    <w:rsid w:val="00E054B4"/>
    <w:rsid w:val="00E14A8A"/>
    <w:rsid w:val="00E16835"/>
    <w:rsid w:val="00E211DD"/>
    <w:rsid w:val="00E518A1"/>
    <w:rsid w:val="00E54BA2"/>
    <w:rsid w:val="00E562E1"/>
    <w:rsid w:val="00E574E0"/>
    <w:rsid w:val="00E64670"/>
    <w:rsid w:val="00E65C0C"/>
    <w:rsid w:val="00E6761D"/>
    <w:rsid w:val="00E739D4"/>
    <w:rsid w:val="00E75BD0"/>
    <w:rsid w:val="00E76C79"/>
    <w:rsid w:val="00E76F97"/>
    <w:rsid w:val="00E86821"/>
    <w:rsid w:val="00E87E42"/>
    <w:rsid w:val="00E973FC"/>
    <w:rsid w:val="00EA598C"/>
    <w:rsid w:val="00EB1431"/>
    <w:rsid w:val="00EC0475"/>
    <w:rsid w:val="00ED387D"/>
    <w:rsid w:val="00ED5C6F"/>
    <w:rsid w:val="00EE188F"/>
    <w:rsid w:val="00EE4F0B"/>
    <w:rsid w:val="00EF0BE4"/>
    <w:rsid w:val="00EF6287"/>
    <w:rsid w:val="00F1146F"/>
    <w:rsid w:val="00F12BED"/>
    <w:rsid w:val="00F2285A"/>
    <w:rsid w:val="00F3171B"/>
    <w:rsid w:val="00F4535C"/>
    <w:rsid w:val="00F46ED3"/>
    <w:rsid w:val="00F61A9D"/>
    <w:rsid w:val="00F74D0C"/>
    <w:rsid w:val="00F806EF"/>
    <w:rsid w:val="00F82C9C"/>
    <w:rsid w:val="00F90A8F"/>
    <w:rsid w:val="00FA203D"/>
    <w:rsid w:val="00FA579F"/>
    <w:rsid w:val="00FB04E2"/>
    <w:rsid w:val="00FC5599"/>
    <w:rsid w:val="00FD2168"/>
    <w:rsid w:val="00FF5F97"/>
    <w:rsid w:val="00FF76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31"/>
    <w:pPr>
      <w:widowControl w:val="0"/>
      <w:kinsoku w:val="0"/>
    </w:pPr>
    <w:rPr>
      <w:rFonts w:ascii="Times New Roman" w:hAnsi="Times New Roman"/>
      <w:sz w:val="24"/>
      <w:szCs w:val="24"/>
    </w:rPr>
  </w:style>
  <w:style w:type="paragraph" w:styleId="Heading1">
    <w:name w:val="heading 1"/>
    <w:basedOn w:val="Normal"/>
    <w:next w:val="Normal"/>
    <w:link w:val="Heading1Char"/>
    <w:uiPriority w:val="99"/>
    <w:qFormat/>
    <w:rsid w:val="008D72BD"/>
    <w:pPr>
      <w:keepNext/>
      <w:widowControl/>
      <w:kinsoku/>
      <w:spacing w:before="240" w:after="60"/>
      <w:outlineLvl w:val="0"/>
    </w:pPr>
    <w:rPr>
      <w:rFonts w:ascii="Arial" w:eastAsia="MS ??" w:hAnsi="Arial"/>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2BD"/>
    <w:rPr>
      <w:rFonts w:ascii="Arial" w:eastAsia="MS ??" w:hAnsi="Arial" w:cs="Times New Roman"/>
      <w:b/>
      <w:kern w:val="32"/>
      <w:sz w:val="20"/>
      <w:szCs w:val="20"/>
    </w:rPr>
  </w:style>
  <w:style w:type="paragraph" w:customStyle="1" w:styleId="Style3">
    <w:name w:val="Style 3"/>
    <w:basedOn w:val="Normal"/>
    <w:uiPriority w:val="99"/>
    <w:rsid w:val="00EB1431"/>
    <w:pPr>
      <w:kinsoku/>
      <w:autoSpaceDE w:val="0"/>
      <w:autoSpaceDN w:val="0"/>
      <w:spacing w:before="252"/>
      <w:ind w:left="216" w:right="216"/>
    </w:pPr>
  </w:style>
  <w:style w:type="paragraph" w:customStyle="1" w:styleId="Style2">
    <w:name w:val="Style 2"/>
    <w:basedOn w:val="Normal"/>
    <w:uiPriority w:val="99"/>
    <w:rsid w:val="00EB1431"/>
    <w:pPr>
      <w:kinsoku/>
      <w:autoSpaceDE w:val="0"/>
      <w:autoSpaceDN w:val="0"/>
      <w:ind w:left="144"/>
    </w:pPr>
  </w:style>
  <w:style w:type="paragraph" w:customStyle="1" w:styleId="Style4">
    <w:name w:val="Style 4"/>
    <w:basedOn w:val="Normal"/>
    <w:uiPriority w:val="99"/>
    <w:rsid w:val="00EB1431"/>
    <w:pPr>
      <w:kinsoku/>
      <w:autoSpaceDE w:val="0"/>
      <w:autoSpaceDN w:val="0"/>
      <w:spacing w:before="288"/>
      <w:ind w:left="504"/>
    </w:pPr>
  </w:style>
  <w:style w:type="paragraph" w:customStyle="1" w:styleId="Style1">
    <w:name w:val="Style 1"/>
    <w:basedOn w:val="Normal"/>
    <w:uiPriority w:val="99"/>
    <w:rsid w:val="00EB1431"/>
    <w:pPr>
      <w:kinsoku/>
      <w:autoSpaceDE w:val="0"/>
      <w:autoSpaceDN w:val="0"/>
      <w:adjustRightInd w:val="0"/>
    </w:pPr>
  </w:style>
  <w:style w:type="paragraph" w:customStyle="1" w:styleId="Style5">
    <w:name w:val="Style 5"/>
    <w:basedOn w:val="Normal"/>
    <w:uiPriority w:val="99"/>
    <w:rsid w:val="00EB1431"/>
    <w:pPr>
      <w:kinsoku/>
      <w:autoSpaceDE w:val="0"/>
      <w:autoSpaceDN w:val="0"/>
      <w:ind w:left="144"/>
    </w:pPr>
  </w:style>
  <w:style w:type="paragraph" w:customStyle="1" w:styleId="Style6">
    <w:name w:val="Style 6"/>
    <w:basedOn w:val="Normal"/>
    <w:uiPriority w:val="99"/>
    <w:rsid w:val="00EB1431"/>
    <w:pPr>
      <w:kinsoku/>
      <w:autoSpaceDE w:val="0"/>
      <w:autoSpaceDN w:val="0"/>
      <w:ind w:left="108"/>
    </w:pPr>
    <w:rPr>
      <w:sz w:val="23"/>
      <w:szCs w:val="23"/>
    </w:rPr>
  </w:style>
  <w:style w:type="paragraph" w:customStyle="1" w:styleId="Style7">
    <w:name w:val="Style 7"/>
    <w:basedOn w:val="Normal"/>
    <w:uiPriority w:val="99"/>
    <w:rsid w:val="00EB1431"/>
    <w:pPr>
      <w:kinsoku/>
      <w:autoSpaceDE w:val="0"/>
      <w:autoSpaceDN w:val="0"/>
      <w:ind w:left="144"/>
    </w:pPr>
    <w:rPr>
      <w:sz w:val="25"/>
      <w:szCs w:val="25"/>
    </w:rPr>
  </w:style>
  <w:style w:type="paragraph" w:customStyle="1" w:styleId="Style13">
    <w:name w:val="Style 13"/>
    <w:basedOn w:val="Normal"/>
    <w:uiPriority w:val="99"/>
    <w:rsid w:val="00EB1431"/>
    <w:pPr>
      <w:kinsoku/>
      <w:autoSpaceDE w:val="0"/>
      <w:autoSpaceDN w:val="0"/>
      <w:ind w:left="144"/>
    </w:pPr>
    <w:rPr>
      <w:b/>
      <w:bCs/>
      <w:sz w:val="23"/>
      <w:szCs w:val="23"/>
    </w:rPr>
  </w:style>
  <w:style w:type="paragraph" w:customStyle="1" w:styleId="Style10">
    <w:name w:val="Style 10"/>
    <w:basedOn w:val="Normal"/>
    <w:uiPriority w:val="99"/>
    <w:rsid w:val="00EB1431"/>
    <w:pPr>
      <w:kinsoku/>
      <w:autoSpaceDE w:val="0"/>
      <w:autoSpaceDN w:val="0"/>
      <w:ind w:left="144"/>
    </w:pPr>
    <w:rPr>
      <w:b/>
      <w:bCs/>
    </w:rPr>
  </w:style>
  <w:style w:type="paragraph" w:customStyle="1" w:styleId="Style8">
    <w:name w:val="Style 8"/>
    <w:basedOn w:val="Normal"/>
    <w:uiPriority w:val="99"/>
    <w:rsid w:val="00EB1431"/>
    <w:pPr>
      <w:kinsoku/>
      <w:autoSpaceDE w:val="0"/>
      <w:autoSpaceDN w:val="0"/>
      <w:adjustRightInd w:val="0"/>
    </w:pPr>
    <w:rPr>
      <w:sz w:val="20"/>
      <w:szCs w:val="20"/>
    </w:rPr>
  </w:style>
  <w:style w:type="paragraph" w:customStyle="1" w:styleId="Style12">
    <w:name w:val="Style 12"/>
    <w:basedOn w:val="Normal"/>
    <w:uiPriority w:val="99"/>
    <w:rsid w:val="00EB1431"/>
    <w:pPr>
      <w:kinsoku/>
      <w:autoSpaceDE w:val="0"/>
      <w:autoSpaceDN w:val="0"/>
      <w:spacing w:before="288"/>
      <w:ind w:left="144"/>
    </w:pPr>
  </w:style>
  <w:style w:type="paragraph" w:customStyle="1" w:styleId="Style11">
    <w:name w:val="Style 11"/>
    <w:basedOn w:val="Normal"/>
    <w:uiPriority w:val="99"/>
    <w:rsid w:val="00EB1431"/>
    <w:pPr>
      <w:kinsoku/>
      <w:autoSpaceDE w:val="0"/>
      <w:autoSpaceDN w:val="0"/>
      <w:ind w:left="144"/>
    </w:pPr>
    <w:rPr>
      <w:b/>
      <w:bCs/>
    </w:rPr>
  </w:style>
  <w:style w:type="character" w:customStyle="1" w:styleId="CharacterStyle4">
    <w:name w:val="Character Style 4"/>
    <w:uiPriority w:val="99"/>
    <w:rsid w:val="00EB1431"/>
    <w:rPr>
      <w:sz w:val="23"/>
    </w:rPr>
  </w:style>
  <w:style w:type="character" w:customStyle="1" w:styleId="CharacterStyle5">
    <w:name w:val="Character Style 5"/>
    <w:uiPriority w:val="99"/>
    <w:rsid w:val="00EB1431"/>
    <w:rPr>
      <w:sz w:val="25"/>
    </w:rPr>
  </w:style>
  <w:style w:type="character" w:customStyle="1" w:styleId="CharacterStyle6">
    <w:name w:val="Character Style 6"/>
    <w:uiPriority w:val="99"/>
    <w:rsid w:val="00EB1431"/>
    <w:rPr>
      <w:b/>
      <w:sz w:val="23"/>
    </w:rPr>
  </w:style>
  <w:style w:type="character" w:customStyle="1" w:styleId="CharacterStyle3">
    <w:name w:val="Character Style 3"/>
    <w:uiPriority w:val="99"/>
    <w:rsid w:val="00EB1431"/>
    <w:rPr>
      <w:sz w:val="20"/>
    </w:rPr>
  </w:style>
  <w:style w:type="character" w:customStyle="1" w:styleId="CharacterStyle1">
    <w:name w:val="Character Style 1"/>
    <w:uiPriority w:val="99"/>
    <w:rsid w:val="00EB1431"/>
    <w:rPr>
      <w:sz w:val="24"/>
    </w:rPr>
  </w:style>
  <w:style w:type="character" w:customStyle="1" w:styleId="CharacterStyle2">
    <w:name w:val="Character Style 2"/>
    <w:uiPriority w:val="99"/>
    <w:rsid w:val="00EB1431"/>
    <w:rPr>
      <w:b/>
      <w:sz w:val="24"/>
    </w:rPr>
  </w:style>
  <w:style w:type="paragraph" w:styleId="NoSpacing">
    <w:name w:val="No Spacing"/>
    <w:uiPriority w:val="99"/>
    <w:qFormat/>
    <w:rsid w:val="00216E06"/>
    <w:pPr>
      <w:widowControl w:val="0"/>
      <w:kinsoku w:val="0"/>
    </w:pPr>
    <w:rPr>
      <w:rFonts w:ascii="Times New Roman" w:hAnsi="Times New Roman"/>
      <w:sz w:val="24"/>
      <w:szCs w:val="24"/>
    </w:rPr>
  </w:style>
  <w:style w:type="paragraph" w:styleId="Header">
    <w:name w:val="header"/>
    <w:basedOn w:val="Normal"/>
    <w:link w:val="HeaderChar"/>
    <w:uiPriority w:val="99"/>
    <w:rsid w:val="00542AB1"/>
    <w:pPr>
      <w:tabs>
        <w:tab w:val="center" w:pos="4680"/>
        <w:tab w:val="right" w:pos="9360"/>
      </w:tabs>
    </w:pPr>
  </w:style>
  <w:style w:type="character" w:customStyle="1" w:styleId="HeaderChar">
    <w:name w:val="Header Char"/>
    <w:basedOn w:val="DefaultParagraphFont"/>
    <w:link w:val="Header"/>
    <w:uiPriority w:val="99"/>
    <w:locked/>
    <w:rsid w:val="00542AB1"/>
    <w:rPr>
      <w:rFonts w:ascii="Times New Roman" w:hAnsi="Times New Roman" w:cs="Times New Roman"/>
      <w:sz w:val="24"/>
      <w:szCs w:val="24"/>
    </w:rPr>
  </w:style>
  <w:style w:type="paragraph" w:styleId="Footer">
    <w:name w:val="footer"/>
    <w:basedOn w:val="Normal"/>
    <w:link w:val="FooterChar"/>
    <w:uiPriority w:val="99"/>
    <w:rsid w:val="00542AB1"/>
    <w:pPr>
      <w:tabs>
        <w:tab w:val="center" w:pos="4680"/>
        <w:tab w:val="right" w:pos="9360"/>
      </w:tabs>
    </w:pPr>
  </w:style>
  <w:style w:type="character" w:customStyle="1" w:styleId="FooterChar">
    <w:name w:val="Footer Char"/>
    <w:basedOn w:val="DefaultParagraphFont"/>
    <w:link w:val="Footer"/>
    <w:uiPriority w:val="99"/>
    <w:locked/>
    <w:rsid w:val="00542AB1"/>
    <w:rPr>
      <w:rFonts w:ascii="Times New Roman" w:hAnsi="Times New Roman" w:cs="Times New Roman"/>
      <w:sz w:val="24"/>
      <w:szCs w:val="24"/>
    </w:rPr>
  </w:style>
  <w:style w:type="paragraph" w:styleId="ListParagraph">
    <w:name w:val="List Paragraph"/>
    <w:basedOn w:val="Normal"/>
    <w:uiPriority w:val="99"/>
    <w:qFormat/>
    <w:rsid w:val="00D5454F"/>
    <w:pPr>
      <w:ind w:left="720"/>
      <w:contextualSpacing/>
    </w:pPr>
  </w:style>
  <w:style w:type="paragraph" w:styleId="BalloonText">
    <w:name w:val="Balloon Text"/>
    <w:basedOn w:val="Normal"/>
    <w:link w:val="BalloonTextChar"/>
    <w:uiPriority w:val="99"/>
    <w:semiHidden/>
    <w:rsid w:val="005939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95A"/>
    <w:rPr>
      <w:rFonts w:ascii="Tahoma" w:hAnsi="Tahoma" w:cs="Tahoma"/>
      <w:sz w:val="16"/>
      <w:szCs w:val="16"/>
    </w:rPr>
  </w:style>
  <w:style w:type="character" w:styleId="Emphasis">
    <w:name w:val="Emphasis"/>
    <w:basedOn w:val="DefaultParagraphFont"/>
    <w:uiPriority w:val="99"/>
    <w:qFormat/>
    <w:rsid w:val="00DF78A8"/>
    <w:rPr>
      <w:rFonts w:cs="Times New Roman"/>
      <w:b/>
      <w:bCs/>
    </w:rPr>
  </w:style>
  <w:style w:type="character" w:styleId="Hyperlink">
    <w:name w:val="Hyperlink"/>
    <w:basedOn w:val="DefaultParagraphFont"/>
    <w:uiPriority w:val="99"/>
    <w:rsid w:val="00FA203D"/>
    <w:rPr>
      <w:rFonts w:cs="Times New Roman"/>
      <w:color w:val="0000FF"/>
      <w:u w:val="single"/>
    </w:rPr>
  </w:style>
  <w:style w:type="character" w:styleId="FollowedHyperlink">
    <w:name w:val="FollowedHyperlink"/>
    <w:basedOn w:val="DefaultParagraphFont"/>
    <w:uiPriority w:val="99"/>
    <w:rsid w:val="00FA203D"/>
    <w:rPr>
      <w:rFonts w:cs="Times New Roman"/>
      <w:color w:val="800080"/>
      <w:u w:val="single"/>
    </w:rPr>
  </w:style>
  <w:style w:type="character" w:customStyle="1" w:styleId="FootnoteTextChar">
    <w:name w:val="Footnote Text Char"/>
    <w:basedOn w:val="DefaultParagraphFont"/>
    <w:link w:val="FootnoteText"/>
    <w:uiPriority w:val="99"/>
    <w:semiHidden/>
    <w:locked/>
    <w:rsid w:val="00850507"/>
    <w:rPr>
      <w:rFonts w:cs="Times New Roman"/>
    </w:rPr>
  </w:style>
  <w:style w:type="paragraph" w:styleId="FootnoteText">
    <w:name w:val="footnote text"/>
    <w:basedOn w:val="Normal"/>
    <w:link w:val="FootnoteTextChar"/>
    <w:uiPriority w:val="99"/>
    <w:semiHidden/>
    <w:rsid w:val="00850507"/>
    <w:pPr>
      <w:widowControl/>
      <w:kinsoku/>
    </w:pPr>
    <w:rPr>
      <w:rFonts w:ascii="Calibri" w:hAnsi="Calibri"/>
      <w:sz w:val="22"/>
      <w:szCs w:val="22"/>
    </w:rPr>
  </w:style>
  <w:style w:type="character" w:customStyle="1" w:styleId="FootnoteTextChar1">
    <w:name w:val="Footnote Text Char1"/>
    <w:basedOn w:val="DefaultParagraphFont"/>
    <w:link w:val="FootnoteText"/>
    <w:uiPriority w:val="99"/>
    <w:semiHidden/>
    <w:rsid w:val="00850507"/>
    <w:rPr>
      <w:rFonts w:ascii="Times New Roman" w:hAnsi="Times New Roman" w:cs="Times New Roman"/>
      <w:sz w:val="20"/>
      <w:szCs w:val="20"/>
    </w:rPr>
  </w:style>
  <w:style w:type="character" w:styleId="FootnoteReference">
    <w:name w:val="footnote reference"/>
    <w:basedOn w:val="DefaultParagraphFont"/>
    <w:uiPriority w:val="99"/>
    <w:semiHidden/>
    <w:rsid w:val="00850507"/>
    <w:rPr>
      <w:rFonts w:cs="Times New Roman"/>
      <w:vertAlign w:val="superscript"/>
    </w:rPr>
  </w:style>
  <w:style w:type="table" w:styleId="TableGrid">
    <w:name w:val="Table Grid"/>
    <w:basedOn w:val="TableNormal"/>
    <w:uiPriority w:val="99"/>
    <w:locked/>
    <w:rsid w:val="00BD1F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776543"/>
    <w:pPr>
      <w:widowControl/>
      <w:kinsoku/>
      <w:spacing w:before="100" w:beforeAutospacing="1" w:after="100" w:afterAutospacing="1"/>
    </w:pPr>
  </w:style>
  <w:style w:type="paragraph" w:styleId="Subtitle">
    <w:name w:val="Subtitle"/>
    <w:basedOn w:val="Normal"/>
    <w:next w:val="Normal"/>
    <w:link w:val="SubtitleChar"/>
    <w:uiPriority w:val="99"/>
    <w:qFormat/>
    <w:locked/>
    <w:rsid w:val="00AC41A9"/>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AC41A9"/>
    <w:rPr>
      <w:rFonts w:ascii="Calibri" w:hAnsi="Calibri" w:cs="Times New Roman"/>
      <w:color w:val="5A5A5A"/>
      <w:spacing w:val="15"/>
    </w:rPr>
  </w:style>
</w:styles>
</file>

<file path=word/webSettings.xml><?xml version="1.0" encoding="utf-8"?>
<w:webSettings xmlns:r="http://schemas.openxmlformats.org/officeDocument/2006/relationships" xmlns:w="http://schemas.openxmlformats.org/wordprocessingml/2006/main">
  <w:divs>
    <w:div w:id="273169380">
      <w:marLeft w:val="0"/>
      <w:marRight w:val="0"/>
      <w:marTop w:val="0"/>
      <w:marBottom w:val="0"/>
      <w:divBdr>
        <w:top w:val="none" w:sz="0" w:space="0" w:color="auto"/>
        <w:left w:val="none" w:sz="0" w:space="0" w:color="auto"/>
        <w:bottom w:val="none" w:sz="0" w:space="0" w:color="auto"/>
        <w:right w:val="none" w:sz="0" w:space="0" w:color="auto"/>
      </w:divBdr>
      <w:divsChild>
        <w:div w:id="273169389">
          <w:marLeft w:val="0"/>
          <w:marRight w:val="0"/>
          <w:marTop w:val="0"/>
          <w:marBottom w:val="0"/>
          <w:divBdr>
            <w:top w:val="none" w:sz="0" w:space="0" w:color="auto"/>
            <w:left w:val="none" w:sz="0" w:space="0" w:color="auto"/>
            <w:bottom w:val="none" w:sz="0" w:space="0" w:color="auto"/>
            <w:right w:val="none" w:sz="0" w:space="0" w:color="auto"/>
          </w:divBdr>
        </w:div>
      </w:divsChild>
    </w:div>
    <w:div w:id="273169381">
      <w:marLeft w:val="0"/>
      <w:marRight w:val="0"/>
      <w:marTop w:val="0"/>
      <w:marBottom w:val="0"/>
      <w:divBdr>
        <w:top w:val="none" w:sz="0" w:space="0" w:color="auto"/>
        <w:left w:val="none" w:sz="0" w:space="0" w:color="auto"/>
        <w:bottom w:val="none" w:sz="0" w:space="0" w:color="auto"/>
        <w:right w:val="none" w:sz="0" w:space="0" w:color="auto"/>
      </w:divBdr>
    </w:div>
    <w:div w:id="273169384">
      <w:marLeft w:val="0"/>
      <w:marRight w:val="0"/>
      <w:marTop w:val="0"/>
      <w:marBottom w:val="0"/>
      <w:divBdr>
        <w:top w:val="none" w:sz="0" w:space="0" w:color="auto"/>
        <w:left w:val="none" w:sz="0" w:space="0" w:color="auto"/>
        <w:bottom w:val="none" w:sz="0" w:space="0" w:color="auto"/>
        <w:right w:val="none" w:sz="0" w:space="0" w:color="auto"/>
      </w:divBdr>
    </w:div>
    <w:div w:id="273169385">
      <w:marLeft w:val="0"/>
      <w:marRight w:val="0"/>
      <w:marTop w:val="0"/>
      <w:marBottom w:val="0"/>
      <w:divBdr>
        <w:top w:val="none" w:sz="0" w:space="0" w:color="auto"/>
        <w:left w:val="none" w:sz="0" w:space="0" w:color="auto"/>
        <w:bottom w:val="none" w:sz="0" w:space="0" w:color="auto"/>
        <w:right w:val="none" w:sz="0" w:space="0" w:color="auto"/>
      </w:divBdr>
    </w:div>
    <w:div w:id="273169386">
      <w:marLeft w:val="0"/>
      <w:marRight w:val="0"/>
      <w:marTop w:val="0"/>
      <w:marBottom w:val="0"/>
      <w:divBdr>
        <w:top w:val="none" w:sz="0" w:space="0" w:color="auto"/>
        <w:left w:val="none" w:sz="0" w:space="0" w:color="auto"/>
        <w:bottom w:val="none" w:sz="0" w:space="0" w:color="auto"/>
        <w:right w:val="none" w:sz="0" w:space="0" w:color="auto"/>
      </w:divBdr>
      <w:divsChild>
        <w:div w:id="273169379">
          <w:marLeft w:val="0"/>
          <w:marRight w:val="0"/>
          <w:marTop w:val="0"/>
          <w:marBottom w:val="0"/>
          <w:divBdr>
            <w:top w:val="none" w:sz="0" w:space="0" w:color="auto"/>
            <w:left w:val="none" w:sz="0" w:space="0" w:color="auto"/>
            <w:bottom w:val="none" w:sz="0" w:space="0" w:color="auto"/>
            <w:right w:val="none" w:sz="0" w:space="0" w:color="auto"/>
          </w:divBdr>
        </w:div>
        <w:div w:id="273169382">
          <w:marLeft w:val="0"/>
          <w:marRight w:val="0"/>
          <w:marTop w:val="0"/>
          <w:marBottom w:val="0"/>
          <w:divBdr>
            <w:top w:val="none" w:sz="0" w:space="0" w:color="auto"/>
            <w:left w:val="none" w:sz="0" w:space="0" w:color="auto"/>
            <w:bottom w:val="none" w:sz="0" w:space="0" w:color="auto"/>
            <w:right w:val="none" w:sz="0" w:space="0" w:color="auto"/>
          </w:divBdr>
        </w:div>
        <w:div w:id="273169383">
          <w:marLeft w:val="0"/>
          <w:marRight w:val="0"/>
          <w:marTop w:val="0"/>
          <w:marBottom w:val="0"/>
          <w:divBdr>
            <w:top w:val="none" w:sz="0" w:space="0" w:color="auto"/>
            <w:left w:val="none" w:sz="0" w:space="0" w:color="auto"/>
            <w:bottom w:val="none" w:sz="0" w:space="0" w:color="auto"/>
            <w:right w:val="none" w:sz="0" w:space="0" w:color="auto"/>
          </w:divBdr>
        </w:div>
      </w:divsChild>
    </w:div>
    <w:div w:id="273169387">
      <w:marLeft w:val="0"/>
      <w:marRight w:val="0"/>
      <w:marTop w:val="0"/>
      <w:marBottom w:val="0"/>
      <w:divBdr>
        <w:top w:val="none" w:sz="0" w:space="0" w:color="auto"/>
        <w:left w:val="none" w:sz="0" w:space="0" w:color="auto"/>
        <w:bottom w:val="none" w:sz="0" w:space="0" w:color="auto"/>
        <w:right w:val="none" w:sz="0" w:space="0" w:color="auto"/>
      </w:divBdr>
    </w:div>
    <w:div w:id="273169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u.edu/Default.aspx?shortcut=resources" TargetMode="External"/><Relationship Id="rId3" Type="http://schemas.openxmlformats.org/officeDocument/2006/relationships/settings" Target="settings.xml"/><Relationship Id="rId7" Type="http://schemas.openxmlformats.org/officeDocument/2006/relationships/hyperlink" Target="http://highered.mcgraw-hill.com/sites/0073525901/student_view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34</Pages>
  <Words>8747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Christian University</dc:title>
  <dc:subject/>
  <dc:creator>163818</dc:creator>
  <cp:keywords/>
  <dc:description/>
  <cp:lastModifiedBy>User</cp:lastModifiedBy>
  <cp:revision>5</cp:revision>
  <cp:lastPrinted>2015-06-11T20:09:00Z</cp:lastPrinted>
  <dcterms:created xsi:type="dcterms:W3CDTF">2015-09-14T21:59:00Z</dcterms:created>
  <dcterms:modified xsi:type="dcterms:W3CDTF">2015-09-14T22:05:00Z</dcterms:modified>
</cp:coreProperties>
</file>